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F22893" w14:textId="613DDE11" w:rsidR="008B0389" w:rsidRDefault="008B0389" w:rsidP="008B0389">
      <w:pPr>
        <w:pStyle w:val="Heading1"/>
        <w:rPr>
          <w:b/>
          <w:bCs/>
        </w:rPr>
      </w:pPr>
      <w:r w:rsidRPr="008B0389">
        <w:rPr>
          <w:b/>
          <w:bCs/>
        </w:rPr>
        <w:t>RCHC Web page inserts:</w:t>
      </w:r>
    </w:p>
    <w:p w14:paraId="0305C86E" w14:textId="063D97DF" w:rsidR="008B0389" w:rsidRPr="00B348D6" w:rsidRDefault="008B0389" w:rsidP="008B0389">
      <w:pPr>
        <w:rPr>
          <w:b/>
          <w:bCs/>
        </w:rPr>
      </w:pPr>
      <w:r w:rsidRPr="00B348D6">
        <w:rPr>
          <w:b/>
          <w:bCs/>
        </w:rPr>
        <w:t>Tax Penalty</w:t>
      </w:r>
    </w:p>
    <w:p w14:paraId="731B1CD2" w14:textId="79B9FB7F" w:rsidR="008B0389" w:rsidRDefault="008B0389" w:rsidP="008B03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Cs w:val="24"/>
        </w:rPr>
      </w:pPr>
      <w:r>
        <w:rPr>
          <w:rFonts w:ascii="Calibri" w:hAnsi="Calibri" w:cs="Calibri"/>
          <w:color w:val="000000"/>
          <w:szCs w:val="24"/>
        </w:rPr>
        <w:t>Did you pay a tax penalty for not having health coverage? You</w:t>
      </w:r>
    </w:p>
    <w:p w14:paraId="467577CE" w14:textId="679ED7D2" w:rsidR="00DF1B58" w:rsidRDefault="008B0389" w:rsidP="008B03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D2129"/>
          <w:szCs w:val="24"/>
        </w:rPr>
      </w:pPr>
      <w:r>
        <w:rPr>
          <w:rFonts w:ascii="Calibri" w:hAnsi="Calibri" w:cs="Calibri"/>
          <w:color w:val="000000"/>
          <w:szCs w:val="24"/>
        </w:rPr>
        <w:t xml:space="preserve">may be eligible to enroll through Covered California. </w:t>
      </w:r>
      <w:r>
        <w:rPr>
          <w:rFonts w:ascii="Calibri" w:hAnsi="Calibri" w:cs="Calibri"/>
          <w:color w:val="1D2129"/>
          <w:szCs w:val="24"/>
        </w:rPr>
        <w:t xml:space="preserve">Click </w:t>
      </w:r>
      <w:r w:rsidRPr="008B0389">
        <w:rPr>
          <w:rFonts w:ascii="Calibri" w:hAnsi="Calibri" w:cs="Calibri"/>
          <w:b/>
          <w:bCs/>
          <w:color w:val="1D2129"/>
          <w:szCs w:val="24"/>
        </w:rPr>
        <w:t>here</w:t>
      </w:r>
      <w:r>
        <w:rPr>
          <w:rFonts w:ascii="Calibri" w:hAnsi="Calibri" w:cs="Calibri"/>
          <w:color w:val="1D2129"/>
          <w:szCs w:val="24"/>
        </w:rPr>
        <w:t xml:space="preserve"> to find a Certified Enrollment Counselor who can explain your options to you. Make an appointment today. Assistance is provided at no cost to you.</w:t>
      </w:r>
    </w:p>
    <w:p w14:paraId="53CA706D" w14:textId="1847D6F9" w:rsidR="00AB6EA4" w:rsidRDefault="00AB6EA4" w:rsidP="008B038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D2129"/>
          <w:szCs w:val="24"/>
        </w:rPr>
      </w:pPr>
    </w:p>
    <w:p w14:paraId="170ECBFA" w14:textId="77F8CA22" w:rsidR="00AB6EA4" w:rsidRDefault="00AB6EA4" w:rsidP="008B0389">
      <w:pPr>
        <w:autoSpaceDE w:val="0"/>
        <w:autoSpaceDN w:val="0"/>
        <w:adjustRightInd w:val="0"/>
        <w:spacing w:after="0" w:line="240" w:lineRule="auto"/>
      </w:pPr>
      <w:r w:rsidRPr="00AB6EA4">
        <w:rPr>
          <w:noProof/>
        </w:rPr>
        <w:drawing>
          <wp:inline distT="0" distB="0" distL="0" distR="0" wp14:anchorId="78F88743" wp14:editId="14C22B03">
            <wp:extent cx="3025140" cy="3031908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511" cy="303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F7576" w14:textId="34F9F421" w:rsidR="00AB6EA4" w:rsidRDefault="00AB6EA4" w:rsidP="008B0389">
      <w:pPr>
        <w:autoSpaceDE w:val="0"/>
        <w:autoSpaceDN w:val="0"/>
        <w:adjustRightInd w:val="0"/>
        <w:spacing w:after="0" w:line="240" w:lineRule="auto"/>
      </w:pPr>
    </w:p>
    <w:p w14:paraId="4D7C0683" w14:textId="77777777" w:rsidR="00DC1637" w:rsidRDefault="00DC1637" w:rsidP="008B0389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74175BAB" w14:textId="357E6882" w:rsidR="00AB6EA4" w:rsidRDefault="00AB6EA4" w:rsidP="008B0389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AB6EA4">
        <w:rPr>
          <w:b/>
          <w:bCs/>
        </w:rPr>
        <w:t>Report a Change</w:t>
      </w:r>
    </w:p>
    <w:p w14:paraId="76194EC3" w14:textId="43EF8B4C" w:rsidR="00AB6EA4" w:rsidRDefault="00AB6EA4" w:rsidP="008B0389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046E01B2" w14:textId="77777777" w:rsidR="00DC1637" w:rsidRPr="00DC1637" w:rsidRDefault="00DC1637" w:rsidP="00DC1637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A3653"/>
        </w:rPr>
      </w:pPr>
      <w:r w:rsidRPr="00DC1637">
        <w:rPr>
          <w:rFonts w:asciiTheme="minorHAnsi" w:hAnsiTheme="minorHAnsi" w:cstheme="minorHAnsi"/>
          <w:color w:val="2A3653"/>
        </w:rPr>
        <w:t xml:space="preserve">When the information that you put on your application changes during the year, </w:t>
      </w:r>
      <w:r w:rsidRPr="00DC1637">
        <w:rPr>
          <w:rFonts w:asciiTheme="minorHAnsi" w:hAnsiTheme="minorHAnsi" w:cstheme="minorHAnsi"/>
          <w:b/>
          <w:bCs/>
          <w:color w:val="2A3653"/>
        </w:rPr>
        <w:t>you must report it</w:t>
      </w:r>
      <w:r w:rsidRPr="00DC1637">
        <w:rPr>
          <w:rFonts w:asciiTheme="minorHAnsi" w:hAnsiTheme="minorHAnsi" w:cstheme="minorHAnsi"/>
          <w:color w:val="2A3653"/>
        </w:rPr>
        <w:t>. Changes to things like your address, family size and income can affect whether you qualify for </w:t>
      </w:r>
      <w:hyperlink r:id="rId5" w:history="1">
        <w:r w:rsidRPr="00DC1637">
          <w:rPr>
            <w:rStyle w:val="Hyperlink"/>
            <w:rFonts w:asciiTheme="minorHAnsi" w:hAnsiTheme="minorHAnsi" w:cstheme="minorHAnsi"/>
            <w:color w:val="4F63F9"/>
            <w:u w:val="none"/>
          </w:rPr>
          <w:t>Medi-Cal</w:t>
        </w:r>
      </w:hyperlink>
      <w:r w:rsidRPr="00DC1637">
        <w:rPr>
          <w:rFonts w:asciiTheme="minorHAnsi" w:hAnsiTheme="minorHAnsi" w:cstheme="minorHAnsi"/>
          <w:color w:val="2A3653"/>
        </w:rPr>
        <w:t> or get </w:t>
      </w:r>
      <w:hyperlink r:id="rId6" w:history="1">
        <w:r w:rsidRPr="00DC1637">
          <w:rPr>
            <w:rStyle w:val="Hyperlink"/>
            <w:rFonts w:asciiTheme="minorHAnsi" w:hAnsiTheme="minorHAnsi" w:cstheme="minorHAnsi"/>
            <w:color w:val="4F63F9"/>
            <w:u w:val="none"/>
          </w:rPr>
          <w:t>help paying for your health insurance through Covered California</w:t>
        </w:r>
      </w:hyperlink>
      <w:r w:rsidRPr="00DC1637">
        <w:rPr>
          <w:rFonts w:asciiTheme="minorHAnsi" w:hAnsiTheme="minorHAnsi" w:cstheme="minorHAnsi"/>
          <w:color w:val="2A3653"/>
        </w:rPr>
        <w:t>. </w:t>
      </w:r>
    </w:p>
    <w:p w14:paraId="0B43C636" w14:textId="60E23F67" w:rsidR="00DC1637" w:rsidRPr="00DC1637" w:rsidRDefault="00DC1637" w:rsidP="00DC1637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2A3653"/>
        </w:rPr>
      </w:pPr>
      <w:r w:rsidRPr="00DC1637">
        <w:rPr>
          <w:rFonts w:asciiTheme="minorHAnsi" w:hAnsiTheme="minorHAnsi" w:cstheme="minorHAnsi"/>
          <w:color w:val="2A3653"/>
        </w:rPr>
        <w:t>People with Medi-Cal must report changes to their </w:t>
      </w:r>
      <w:hyperlink r:id="rId7" w:tgtFrame="_blank" w:history="1">
        <w:r w:rsidRPr="00DC1637">
          <w:rPr>
            <w:rStyle w:val="Hyperlink"/>
            <w:rFonts w:asciiTheme="minorHAnsi" w:hAnsiTheme="minorHAnsi" w:cstheme="minorHAnsi"/>
            <w:color w:val="4F63F9"/>
            <w:u w:val="none"/>
          </w:rPr>
          <w:t>local county office</w:t>
        </w:r>
      </w:hyperlink>
      <w:r w:rsidRPr="00DC1637">
        <w:rPr>
          <w:rFonts w:asciiTheme="minorHAnsi" w:hAnsiTheme="minorHAnsi" w:cstheme="minorHAnsi"/>
          <w:color w:val="2A3653"/>
        </w:rPr>
        <w:t> within 10 days of the change. If you have health insurance through Covered California, you must </w:t>
      </w:r>
      <w:hyperlink r:id="rId8" w:anchor="1" w:tgtFrame="_blank" w:history="1">
        <w:r w:rsidRPr="00DC1637">
          <w:rPr>
            <w:rStyle w:val="Hyperlink"/>
            <w:rFonts w:asciiTheme="minorHAnsi" w:hAnsiTheme="minorHAnsi" w:cstheme="minorHAnsi"/>
            <w:color w:val="4F63F9"/>
            <w:u w:val="none"/>
          </w:rPr>
          <w:t>report changes within 30 days</w:t>
        </w:r>
      </w:hyperlink>
      <w:r w:rsidRPr="00DC1637">
        <w:rPr>
          <w:rFonts w:asciiTheme="minorHAnsi" w:hAnsiTheme="minorHAnsi" w:cstheme="minorHAnsi"/>
          <w:color w:val="2A3653"/>
        </w:rPr>
        <w:t>. </w:t>
      </w:r>
      <w:r>
        <w:rPr>
          <w:rFonts w:asciiTheme="minorHAnsi" w:hAnsiTheme="minorHAnsi" w:cstheme="minorHAnsi"/>
          <w:color w:val="2A3653"/>
        </w:rPr>
        <w:t xml:space="preserve">Talk with one of our Certified Enrollment Counselors for more information. Click </w:t>
      </w:r>
      <w:r w:rsidRPr="00DC1637">
        <w:rPr>
          <w:rFonts w:asciiTheme="minorHAnsi" w:hAnsiTheme="minorHAnsi" w:cstheme="minorHAnsi"/>
          <w:b/>
          <w:bCs/>
          <w:color w:val="2A3653"/>
        </w:rPr>
        <w:t xml:space="preserve">here </w:t>
      </w:r>
      <w:r>
        <w:rPr>
          <w:rFonts w:asciiTheme="minorHAnsi" w:hAnsiTheme="minorHAnsi" w:cstheme="minorHAnsi"/>
          <w:color w:val="2A3653"/>
        </w:rPr>
        <w:t>to find contact information.</w:t>
      </w:r>
    </w:p>
    <w:p w14:paraId="79327961" w14:textId="531460EE" w:rsidR="00AB6EA4" w:rsidRDefault="00AB6EA4" w:rsidP="00AB6EA4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4B1DC13F" w14:textId="4F8B68C6" w:rsidR="00B348D6" w:rsidRDefault="00B348D6" w:rsidP="00AB6EA4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323F5A6F" w14:textId="6D00A60D" w:rsidR="00B348D6" w:rsidRDefault="005E21D8" w:rsidP="00AB6EA4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680D1FFD" wp14:editId="03EAA9BD">
            <wp:extent cx="3230880" cy="3230880"/>
            <wp:effectExtent l="0" t="0" r="7620" b="762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F2E1E" w14:textId="0EC9163C" w:rsidR="005E21D8" w:rsidRDefault="005E21D8" w:rsidP="00AB6EA4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5366AD66" w14:textId="25170556" w:rsidR="005E21D8" w:rsidRDefault="005E21D8" w:rsidP="00AB6EA4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7F348191" w14:textId="1C5B82E7" w:rsidR="005E21D8" w:rsidRDefault="005E21D8" w:rsidP="00AB6EA4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7DB988B1" w14:textId="3D7CB4FC" w:rsidR="005E21D8" w:rsidRDefault="005E21D8" w:rsidP="00AB6EA4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b/>
          <w:bCs/>
        </w:rPr>
        <w:t>Landing Page</w:t>
      </w:r>
    </w:p>
    <w:p w14:paraId="7FE0AC42" w14:textId="693D5503" w:rsidR="005E21D8" w:rsidRDefault="005E21D8" w:rsidP="00AB6EA4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70F349CD" w14:textId="77777777" w:rsidR="005E21D8" w:rsidRDefault="005E21D8" w:rsidP="00AB6EA4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3169F513" w14:textId="35DDAAB0" w:rsidR="00B348D6" w:rsidRDefault="00B348D6" w:rsidP="00AB6EA4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noProof/>
        </w:rPr>
        <w:drawing>
          <wp:inline distT="0" distB="0" distL="0" distR="0" wp14:anchorId="273D8A97" wp14:editId="35B14714">
            <wp:extent cx="3665220" cy="3665220"/>
            <wp:effectExtent l="0" t="0" r="0" b="0"/>
            <wp:docPr id="4" name="Picture 4" descr="A group of people sitting at a table with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at a table with foo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A0392" w14:textId="36783393" w:rsidR="00B348D6" w:rsidRDefault="00B348D6" w:rsidP="00AB6EA4">
      <w:pPr>
        <w:autoSpaceDE w:val="0"/>
        <w:autoSpaceDN w:val="0"/>
        <w:adjustRightInd w:val="0"/>
        <w:spacing w:after="0" w:line="240" w:lineRule="auto"/>
        <w:rPr>
          <w:b/>
          <w:bCs/>
        </w:rPr>
      </w:pPr>
    </w:p>
    <w:p w14:paraId="3C5F6B8A" w14:textId="762B073C" w:rsidR="00B348D6" w:rsidRPr="00AB6EA4" w:rsidRDefault="00B348D6" w:rsidP="00AB6EA4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1B27DBB" wp14:editId="58D172B9">
            <wp:extent cx="5143500" cy="914400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48D6" w:rsidRPr="00AB6EA4" w:rsidSect="00AB6E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W2NDICMswsTSxNTJV0lIJTi4sz8/NACgxrAdKMSqksAAAA"/>
  </w:docVars>
  <w:rsids>
    <w:rsidRoot w:val="008B0389"/>
    <w:rsid w:val="001A0F4E"/>
    <w:rsid w:val="005E21D8"/>
    <w:rsid w:val="008B0389"/>
    <w:rsid w:val="00AB6EA4"/>
    <w:rsid w:val="00B348D6"/>
    <w:rsid w:val="00DC1637"/>
    <w:rsid w:val="00DF1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86B23"/>
  <w15:chartTrackingRefBased/>
  <w15:docId w15:val="{4439EF8E-F53C-4318-A254-580039321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0F4E"/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03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038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DC16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C16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7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.coveredca.com/static/lw-web/login?resource_url=https%3A%2F%2Fapply.coveredca.com%2Fapspahbx%2Fahbx.portal%3Flang%3Den_US%26_ga%3D1.124787471.423626231.1404338516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dhcs.ca.gov/services/medi-cal/Pages/CountyOffices.aspx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coveredca.com/support/financial-help/what-you-will-pay/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coveredca.com/health/medi-cal/" TargetMode="External"/><Relationship Id="rId10" Type="http://schemas.openxmlformats.org/officeDocument/2006/relationships/image" Target="media/image3.png"/><Relationship Id="rId4" Type="http://schemas.openxmlformats.org/officeDocument/2006/relationships/image" Target="media/image1.emf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Pamela Moore, MPA</dc:creator>
  <cp:keywords/>
  <dc:description/>
  <cp:lastModifiedBy>Pamela Moore, MPA</cp:lastModifiedBy>
  <cp:revision>1</cp:revision>
  <dcterms:created xsi:type="dcterms:W3CDTF">2022-04-25T20:30:00Z</dcterms:created>
  <dcterms:modified xsi:type="dcterms:W3CDTF">2022-04-25T21:25:00Z</dcterms:modified>
</cp:coreProperties>
</file>