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FA48" w14:textId="59BA2AB6" w:rsidR="00CD1AFA" w:rsidRDefault="00CD1AFA" w:rsidP="00CD1AFA">
      <w:r>
        <w:t>Addendum to PIP Program Document for 2022</w:t>
      </w:r>
    </w:p>
    <w:p w14:paraId="56056AF2" w14:textId="28E4B629" w:rsidR="001C4CE4" w:rsidRDefault="001C4CE4" w:rsidP="00CD1AFA"/>
    <w:p w14:paraId="692CFA1D" w14:textId="1694BAB4" w:rsidR="001C4CE4" w:rsidRPr="001C4CE4" w:rsidRDefault="001C4CE4" w:rsidP="00CD1AFA">
      <w:pPr>
        <w:rPr>
          <w:b/>
          <w:bCs/>
        </w:rPr>
      </w:pPr>
      <w:r w:rsidRPr="001C4CE4">
        <w:rPr>
          <w:b/>
          <w:bCs/>
        </w:rPr>
        <w:t>Six Well Child Checks by 15 months</w:t>
      </w:r>
    </w:p>
    <w:p w14:paraId="6941B503" w14:textId="4C2AA1BF" w:rsidR="00CD1AFA" w:rsidRDefault="00CD1AFA" w:rsidP="00CD1AFA">
      <w:r>
        <w:t xml:space="preserve">Purpose:  Change the performance thresholds for the measure </w:t>
      </w:r>
      <w:r w:rsidRPr="00CD1AFA">
        <w:t xml:space="preserve">Six Well Child Checks by 15 months </w:t>
      </w:r>
    </w:p>
    <w:p w14:paraId="1A8BE751" w14:textId="29D7FC50" w:rsidR="00CD1AFA" w:rsidRDefault="00C149E1" w:rsidP="00CD1AFA">
      <w:r>
        <w:t xml:space="preserve"> </w:t>
      </w:r>
    </w:p>
    <w:p w14:paraId="5DF7624D" w14:textId="3FACF2C4" w:rsidR="00C149E1" w:rsidRDefault="00C149E1" w:rsidP="00CD1AFA">
      <w:r>
        <w:t>Rationale:  Between the program year 2021 and program year 2022 the standard metric for six well child checks by 15 months has changed.  The new measure excludes visits within two weeks of another well child exam.</w:t>
      </w:r>
      <w:r w:rsidR="00CD430E">
        <w:t xml:space="preserve">  Performance levels at health centers using the new measure is significantly lower than the previous performance.</w:t>
      </w:r>
      <w:r>
        <w:t xml:space="preserve"> </w:t>
      </w:r>
    </w:p>
    <w:p w14:paraId="6C0F8115" w14:textId="77777777" w:rsidR="00C149E1" w:rsidRDefault="00C149E1" w:rsidP="00CD1AFA"/>
    <w:p w14:paraId="46052AE6" w14:textId="2799F6A4" w:rsidR="00C149E1" w:rsidRDefault="00C149E1" w:rsidP="00CD1AFA">
      <w:r>
        <w:t>Published thresholds from December 2022:</w:t>
      </w:r>
    </w:p>
    <w:p w14:paraId="67C4ED35" w14:textId="01EEECF5" w:rsidR="00C149E1" w:rsidRDefault="00CD1AFA" w:rsidP="00CD1AFA">
      <w:r w:rsidRPr="00CD1AFA">
        <w:t xml:space="preserve">Full points – 60% </w:t>
      </w:r>
    </w:p>
    <w:p w14:paraId="3890904B" w14:textId="1BA6962C" w:rsidR="00C149E1" w:rsidRDefault="00CD1AFA" w:rsidP="00CD1AFA">
      <w:r w:rsidRPr="00CD1AFA">
        <w:t xml:space="preserve">¾ points – 55% </w:t>
      </w:r>
    </w:p>
    <w:p w14:paraId="26CEEC25" w14:textId="77777777" w:rsidR="00C149E1" w:rsidRDefault="00CD1AFA" w:rsidP="00CD1AFA">
      <w:r w:rsidRPr="00CD1AFA">
        <w:t xml:space="preserve">Half points – 45% </w:t>
      </w:r>
    </w:p>
    <w:p w14:paraId="79C2D7FE" w14:textId="77777777" w:rsidR="00C149E1" w:rsidRDefault="00C149E1" w:rsidP="00CD1AFA"/>
    <w:p w14:paraId="32AD3409" w14:textId="3D13FC80" w:rsidR="00467336" w:rsidRDefault="00C149E1">
      <w:r>
        <w:t>New performance thresholds:</w:t>
      </w:r>
    </w:p>
    <w:p w14:paraId="31306F45" w14:textId="4443C6FF" w:rsidR="00C149E1" w:rsidRDefault="00C149E1" w:rsidP="00C149E1">
      <w:r w:rsidRPr="00CD1AFA">
        <w:t xml:space="preserve">Full points – </w:t>
      </w:r>
      <w:r>
        <w:t>50</w:t>
      </w:r>
      <w:r w:rsidRPr="00CD1AFA">
        <w:t xml:space="preserve">% </w:t>
      </w:r>
    </w:p>
    <w:p w14:paraId="2A2972F9" w14:textId="03A2F998" w:rsidR="00C149E1" w:rsidRDefault="00C149E1" w:rsidP="00C149E1">
      <w:r w:rsidRPr="00CD1AFA">
        <w:t xml:space="preserve">¾ points – </w:t>
      </w:r>
      <w:r>
        <w:t>45</w:t>
      </w:r>
      <w:r w:rsidRPr="00CD1AFA">
        <w:t xml:space="preserve">% </w:t>
      </w:r>
    </w:p>
    <w:p w14:paraId="132C8A2F" w14:textId="2E059BF1" w:rsidR="00C149E1" w:rsidRDefault="00C149E1" w:rsidP="00C149E1">
      <w:r w:rsidRPr="00CD1AFA">
        <w:t>Half points – 4</w:t>
      </w:r>
      <w:r>
        <w:t>0</w:t>
      </w:r>
      <w:r w:rsidRPr="00CD1AFA">
        <w:t xml:space="preserve">% </w:t>
      </w:r>
    </w:p>
    <w:p w14:paraId="3EA9A700" w14:textId="49B4ECCC" w:rsidR="00046B90" w:rsidRDefault="001C4CE4" w:rsidP="0058727E">
      <w:r>
        <w:br/>
      </w:r>
    </w:p>
    <w:p w14:paraId="2F03B683" w14:textId="77777777" w:rsidR="00046B90" w:rsidRDefault="00046B90" w:rsidP="00046B90">
      <w:pPr>
        <w:pStyle w:val="ListParagraph"/>
      </w:pPr>
    </w:p>
    <w:p w14:paraId="5F317F85" w14:textId="7DF5673E" w:rsidR="001C4CE4" w:rsidRDefault="001C4CE4">
      <w:r>
        <w:br/>
      </w:r>
    </w:p>
    <w:sectPr w:rsidR="001C4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B1AC8"/>
    <w:multiLevelType w:val="hybridMultilevel"/>
    <w:tmpl w:val="4A92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056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FA"/>
    <w:rsid w:val="00046B90"/>
    <w:rsid w:val="001C4CE4"/>
    <w:rsid w:val="0028361B"/>
    <w:rsid w:val="003473EA"/>
    <w:rsid w:val="00467336"/>
    <w:rsid w:val="0058727E"/>
    <w:rsid w:val="00C149E1"/>
    <w:rsid w:val="00CD1AFA"/>
    <w:rsid w:val="00CD430E"/>
    <w:rsid w:val="00E6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C88A"/>
  <w15:chartTrackingRefBased/>
  <w15:docId w15:val="{45A354CA-CD7F-A047-9FD5-71932F09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CE4"/>
    <w:rPr>
      <w:color w:val="0563C1" w:themeColor="hyperlink"/>
      <w:u w:val="single"/>
    </w:rPr>
  </w:style>
  <w:style w:type="character" w:styleId="UnresolvedMention">
    <w:name w:val="Unresolved Mention"/>
    <w:basedOn w:val="DefaultParagraphFont"/>
    <w:uiPriority w:val="99"/>
    <w:semiHidden/>
    <w:unhideWhenUsed/>
    <w:rsid w:val="001C4CE4"/>
    <w:rPr>
      <w:color w:val="605E5C"/>
      <w:shd w:val="clear" w:color="auto" w:fill="E1DFDD"/>
    </w:rPr>
  </w:style>
  <w:style w:type="paragraph" w:styleId="ListParagraph">
    <w:name w:val="List Paragraph"/>
    <w:basedOn w:val="Normal"/>
    <w:uiPriority w:val="34"/>
    <w:qFormat/>
    <w:rsid w:val="00046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5714">
      <w:bodyDiv w:val="1"/>
      <w:marLeft w:val="0"/>
      <w:marRight w:val="0"/>
      <w:marTop w:val="0"/>
      <w:marBottom w:val="0"/>
      <w:divBdr>
        <w:top w:val="none" w:sz="0" w:space="0" w:color="auto"/>
        <w:left w:val="none" w:sz="0" w:space="0" w:color="auto"/>
        <w:bottom w:val="none" w:sz="0" w:space="0" w:color="auto"/>
        <w:right w:val="none" w:sz="0" w:space="0" w:color="auto"/>
      </w:divBdr>
    </w:div>
    <w:div w:id="124275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Oryn</dc:creator>
  <cp:keywords/>
  <dc:description/>
  <cp:lastModifiedBy>Colleen Petersen</cp:lastModifiedBy>
  <cp:revision>2</cp:revision>
  <dcterms:created xsi:type="dcterms:W3CDTF">2022-04-12T22:25:00Z</dcterms:created>
  <dcterms:modified xsi:type="dcterms:W3CDTF">2022-04-12T22:25:00Z</dcterms:modified>
</cp:coreProperties>
</file>