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4896D" w14:textId="0FCD59C2" w:rsidR="00B32BB3" w:rsidRPr="00024318" w:rsidRDefault="00B32BB3" w:rsidP="00C61242">
      <w:pPr>
        <w:rPr>
          <w:rFonts w:ascii="Arial" w:hAnsi="Arial" w:cs="Arial"/>
          <w:b/>
          <w:szCs w:val="22"/>
        </w:rPr>
      </w:pPr>
      <w:r w:rsidRPr="00024318">
        <w:rPr>
          <w:rFonts w:ascii="Arial" w:hAnsi="Arial" w:cs="Arial"/>
          <w:b/>
          <w:i/>
          <w:szCs w:val="22"/>
        </w:rPr>
        <w:t>Template</w:t>
      </w:r>
      <w:r w:rsidRPr="00024318">
        <w:rPr>
          <w:rFonts w:ascii="Arial" w:hAnsi="Arial" w:cs="Arial"/>
          <w:b/>
          <w:szCs w:val="22"/>
        </w:rPr>
        <w:t xml:space="preserve">: Developing Nurse Standardized Procedure for </w:t>
      </w:r>
      <w:r w:rsidR="00A7248B">
        <w:rPr>
          <w:rFonts w:ascii="Arial" w:hAnsi="Arial" w:cs="Arial"/>
          <w:b/>
          <w:szCs w:val="22"/>
        </w:rPr>
        <w:t>Diabetes</w:t>
      </w:r>
      <w:r w:rsidRPr="00024318">
        <w:rPr>
          <w:rFonts w:ascii="Arial" w:hAnsi="Arial" w:cs="Arial"/>
          <w:b/>
          <w:szCs w:val="22"/>
        </w:rPr>
        <w:t xml:space="preserve"> Management</w:t>
      </w:r>
    </w:p>
    <w:p w14:paraId="47F8F1BD" w14:textId="77777777" w:rsidR="00B32BB3" w:rsidRDefault="00B32BB3" w:rsidP="00C61242">
      <w:pPr>
        <w:rPr>
          <w:rFonts w:ascii="Arial" w:hAnsi="Arial" w:cs="Arial"/>
          <w:szCs w:val="22"/>
        </w:rPr>
      </w:pPr>
    </w:p>
    <w:p w14:paraId="345EC304" w14:textId="18D919CE" w:rsidR="009537CC" w:rsidRDefault="009537CC" w:rsidP="00C61242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Clinical Protocol: Nurse Co-management in </w:t>
      </w:r>
      <w:r w:rsidR="00A7248B">
        <w:rPr>
          <w:rFonts w:ascii="Arial" w:hAnsi="Arial" w:cs="Arial"/>
          <w:szCs w:val="22"/>
        </w:rPr>
        <w:t>Diabetes</w:t>
      </w:r>
    </w:p>
    <w:p w14:paraId="326C44C0" w14:textId="77777777" w:rsidR="009537CC" w:rsidRDefault="009537CC" w:rsidP="00C61242">
      <w:pPr>
        <w:rPr>
          <w:rFonts w:ascii="Arial" w:hAnsi="Arial" w:cs="Arial"/>
          <w:szCs w:val="22"/>
        </w:rPr>
      </w:pPr>
    </w:p>
    <w:p w14:paraId="7E963A7C" w14:textId="77777777" w:rsidR="009537CC" w:rsidRDefault="009537CC" w:rsidP="00E0072C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Effective date:</w:t>
      </w:r>
    </w:p>
    <w:p w14:paraId="644EA4D9" w14:textId="77777777" w:rsidR="009537CC" w:rsidRDefault="009537CC" w:rsidP="00E0072C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Policy &amp; Procedure:</w:t>
      </w:r>
    </w:p>
    <w:p w14:paraId="38171823" w14:textId="77777777" w:rsidR="009537CC" w:rsidRDefault="009537CC" w:rsidP="00E0072C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Revision date: </w:t>
      </w:r>
    </w:p>
    <w:p w14:paraId="6905C17E" w14:textId="77777777" w:rsidR="009537CC" w:rsidRDefault="009537CC" w:rsidP="00E0072C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Last reviewed:</w:t>
      </w:r>
    </w:p>
    <w:p w14:paraId="1CDCE341" w14:textId="77777777" w:rsidR="009537CC" w:rsidRDefault="009537CC" w:rsidP="00C61242">
      <w:pPr>
        <w:rPr>
          <w:rFonts w:ascii="Arial" w:hAnsi="Arial" w:cs="Arial"/>
          <w:szCs w:val="22"/>
        </w:rPr>
      </w:pPr>
    </w:p>
    <w:p w14:paraId="6106FE57" w14:textId="77777777" w:rsidR="007B0F5E" w:rsidRDefault="009537CC" w:rsidP="00C61242">
      <w:pPr>
        <w:rPr>
          <w:rFonts w:ascii="Arial" w:hAnsi="Arial" w:cs="Arial"/>
          <w:szCs w:val="22"/>
        </w:rPr>
      </w:pPr>
      <w:r w:rsidRPr="007B0F5E">
        <w:rPr>
          <w:rFonts w:ascii="Arial" w:hAnsi="Arial" w:cs="Arial"/>
          <w:b/>
          <w:szCs w:val="22"/>
        </w:rPr>
        <w:t>Policy</w:t>
      </w:r>
    </w:p>
    <w:p w14:paraId="6458459E" w14:textId="79B3422A" w:rsidR="009537CC" w:rsidRDefault="009537CC" w:rsidP="00C61242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It is the policy of ________ Health Center to allow qualified RNs to co-manage patients ages 18 years and older with</w:t>
      </w:r>
      <w:r w:rsidR="004B1AFB">
        <w:rPr>
          <w:rFonts w:ascii="Arial" w:hAnsi="Arial" w:cs="Arial"/>
          <w:szCs w:val="22"/>
        </w:rPr>
        <w:t xml:space="preserve"> diabetes</w:t>
      </w:r>
      <w:r>
        <w:rPr>
          <w:rFonts w:ascii="Arial" w:hAnsi="Arial" w:cs="Arial"/>
          <w:szCs w:val="22"/>
        </w:rPr>
        <w:t>.</w:t>
      </w:r>
    </w:p>
    <w:p w14:paraId="29739B76" w14:textId="77777777" w:rsidR="009537CC" w:rsidRDefault="009537CC" w:rsidP="00C61242">
      <w:pPr>
        <w:rPr>
          <w:rFonts w:ascii="Arial" w:hAnsi="Arial" w:cs="Arial"/>
          <w:szCs w:val="22"/>
        </w:rPr>
      </w:pPr>
    </w:p>
    <w:p w14:paraId="531FC845" w14:textId="77777777" w:rsidR="009537CC" w:rsidRPr="007B0F5E" w:rsidRDefault="007B0F5E" w:rsidP="00C61242">
      <w:pPr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  <w:u w:val="single"/>
        </w:rPr>
        <w:t>I. Procedure</w:t>
      </w:r>
    </w:p>
    <w:p w14:paraId="0552E712" w14:textId="77777777" w:rsidR="009537CC" w:rsidRDefault="009537CC" w:rsidP="00C61242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A. Functions the RN may perform:</w:t>
      </w:r>
      <w:r w:rsidR="00EB6496">
        <w:rPr>
          <w:rFonts w:ascii="Arial" w:hAnsi="Arial" w:cs="Arial"/>
          <w:szCs w:val="22"/>
        </w:rPr>
        <w:t xml:space="preserve"> </w:t>
      </w:r>
      <w:r w:rsidR="00EB6496" w:rsidRPr="00EB6496">
        <w:rPr>
          <w:rFonts w:ascii="Arial" w:hAnsi="Arial" w:cs="Arial"/>
          <w:szCs w:val="22"/>
        </w:rPr>
        <w:t>collect subjective data (patient history), collect objective data (perform physical examinations), assess patient status, order and interpret labs, develop and implement treatment and educational plan of care</w:t>
      </w:r>
    </w:p>
    <w:p w14:paraId="58775582" w14:textId="77777777" w:rsidR="009537CC" w:rsidRDefault="009537CC" w:rsidP="00C61242">
      <w:pPr>
        <w:rPr>
          <w:rFonts w:ascii="Arial" w:hAnsi="Arial" w:cs="Arial"/>
          <w:szCs w:val="22"/>
        </w:rPr>
      </w:pPr>
    </w:p>
    <w:p w14:paraId="7518505D" w14:textId="77777777" w:rsidR="009537CC" w:rsidRDefault="009537CC" w:rsidP="00C61242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B. Scope: under the following circumstances the RN may perform function</w:t>
      </w:r>
    </w:p>
    <w:p w14:paraId="40CFEE74" w14:textId="4854F720" w:rsidR="009537CC" w:rsidRDefault="009537CC" w:rsidP="00C61242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1. Setting – within </w:t>
      </w:r>
      <w:r w:rsidR="00F61952">
        <w:rPr>
          <w:rFonts w:ascii="Arial" w:hAnsi="Arial" w:cs="Arial"/>
          <w:szCs w:val="22"/>
        </w:rPr>
        <w:t xml:space="preserve">the </w:t>
      </w:r>
      <w:r>
        <w:rPr>
          <w:rFonts w:ascii="Arial" w:hAnsi="Arial" w:cs="Arial"/>
          <w:szCs w:val="22"/>
        </w:rPr>
        <w:t>clinic site</w:t>
      </w:r>
    </w:p>
    <w:p w14:paraId="03FBBCEC" w14:textId="30FC2EC9" w:rsidR="009537CC" w:rsidRDefault="009537CC" w:rsidP="00EB6496">
      <w:pPr>
        <w:rPr>
          <w:rFonts w:ascii="Arial" w:hAnsi="Arial" w:cs="Arial"/>
          <w:szCs w:val="22"/>
        </w:rPr>
      </w:pPr>
      <w:r w:rsidRPr="00EB6496">
        <w:rPr>
          <w:rFonts w:ascii="Arial" w:hAnsi="Arial" w:cs="Arial"/>
          <w:szCs w:val="22"/>
        </w:rPr>
        <w:t>2. Supervision – the RN may operate independently within the constrai</w:t>
      </w:r>
      <w:r w:rsidR="00EB6496">
        <w:rPr>
          <w:rFonts w:ascii="Arial" w:hAnsi="Arial" w:cs="Arial"/>
          <w:szCs w:val="22"/>
        </w:rPr>
        <w:t>nts and criteria of this policy</w:t>
      </w:r>
      <w:r w:rsidR="00EB6496" w:rsidRPr="00EB6496">
        <w:rPr>
          <w:rFonts w:ascii="Arial" w:hAnsi="Arial" w:cs="Arial"/>
          <w:szCs w:val="22"/>
        </w:rPr>
        <w:t xml:space="preserve"> in partnership with mentoring physician(s) and </w:t>
      </w:r>
      <w:r w:rsidR="00F61952">
        <w:rPr>
          <w:rFonts w:ascii="Arial" w:hAnsi="Arial" w:cs="Arial"/>
          <w:szCs w:val="22"/>
        </w:rPr>
        <w:t xml:space="preserve">the designated </w:t>
      </w:r>
      <w:r w:rsidR="00EB6496" w:rsidRPr="00EB6496">
        <w:rPr>
          <w:rFonts w:ascii="Arial" w:hAnsi="Arial" w:cs="Arial"/>
          <w:szCs w:val="22"/>
        </w:rPr>
        <w:t>primary care physician to provide care under the protocol.</w:t>
      </w:r>
    </w:p>
    <w:p w14:paraId="6B8B68F9" w14:textId="77777777" w:rsidR="009537CC" w:rsidRDefault="00EB6496" w:rsidP="009537C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3. Patient criteria</w:t>
      </w:r>
      <w:r w:rsidR="009537CC">
        <w:rPr>
          <w:rFonts w:ascii="Arial" w:hAnsi="Arial" w:cs="Arial"/>
          <w:szCs w:val="22"/>
        </w:rPr>
        <w:t>:</w:t>
      </w:r>
    </w:p>
    <w:p w14:paraId="5E46FDFC" w14:textId="62E1CBE4" w:rsidR="00EB6496" w:rsidRPr="00A46D1B" w:rsidRDefault="00EB6496" w:rsidP="00A46D1B">
      <w:pPr>
        <w:pStyle w:val="ListParagraph"/>
        <w:numPr>
          <w:ilvl w:val="0"/>
          <w:numId w:val="27"/>
        </w:numPr>
        <w:rPr>
          <w:rFonts w:ascii="Arial" w:hAnsi="Arial" w:cs="Arial"/>
          <w:szCs w:val="22"/>
        </w:rPr>
      </w:pPr>
      <w:r w:rsidRPr="00A46D1B">
        <w:rPr>
          <w:rFonts w:ascii="Arial" w:hAnsi="Arial" w:cs="Arial"/>
          <w:szCs w:val="22"/>
        </w:rPr>
        <w:t xml:space="preserve">Patient </w:t>
      </w:r>
      <w:r w:rsidR="00862771" w:rsidRPr="00A46D1B">
        <w:rPr>
          <w:rFonts w:ascii="Arial" w:hAnsi="Arial" w:cs="Arial"/>
          <w:szCs w:val="22"/>
        </w:rPr>
        <w:t>has</w:t>
      </w:r>
      <w:r w:rsidRPr="00A46D1B">
        <w:rPr>
          <w:rFonts w:ascii="Arial" w:hAnsi="Arial" w:cs="Arial"/>
          <w:szCs w:val="22"/>
        </w:rPr>
        <w:t xml:space="preserve"> a designated primary care provider</w:t>
      </w:r>
      <w:r w:rsidR="00862771" w:rsidRPr="00A46D1B">
        <w:rPr>
          <w:rFonts w:ascii="Arial" w:hAnsi="Arial" w:cs="Arial"/>
          <w:szCs w:val="22"/>
        </w:rPr>
        <w:t>.</w:t>
      </w:r>
    </w:p>
    <w:p w14:paraId="42D207D9" w14:textId="32729E19" w:rsidR="00A97AAE" w:rsidRPr="00A46D1B" w:rsidRDefault="003901EF" w:rsidP="00A46D1B">
      <w:pPr>
        <w:pStyle w:val="ListParagraph"/>
        <w:numPr>
          <w:ilvl w:val="0"/>
          <w:numId w:val="27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</w:t>
      </w:r>
      <w:r w:rsidR="00F64700" w:rsidRPr="00A46D1B">
        <w:rPr>
          <w:rFonts w:ascii="Arial" w:hAnsi="Arial" w:cs="Arial"/>
          <w:szCs w:val="22"/>
        </w:rPr>
        <w:t>atient</w:t>
      </w:r>
      <w:r w:rsidR="009537CC" w:rsidRPr="00A46D1B">
        <w:rPr>
          <w:rFonts w:ascii="Arial" w:hAnsi="Arial" w:cs="Arial"/>
          <w:szCs w:val="22"/>
        </w:rPr>
        <w:t xml:space="preserve"> </w:t>
      </w:r>
      <w:r w:rsidR="00DC09AD" w:rsidRPr="00A46D1B">
        <w:rPr>
          <w:rFonts w:ascii="Arial" w:hAnsi="Arial" w:cs="Arial"/>
          <w:szCs w:val="22"/>
        </w:rPr>
        <w:t xml:space="preserve">is diagnosed </w:t>
      </w:r>
      <w:r w:rsidR="009537CC" w:rsidRPr="00A46D1B">
        <w:rPr>
          <w:rFonts w:ascii="Arial" w:hAnsi="Arial" w:cs="Arial"/>
          <w:szCs w:val="22"/>
        </w:rPr>
        <w:t>with</w:t>
      </w:r>
      <w:r w:rsidR="00F64700" w:rsidRPr="00A46D1B">
        <w:rPr>
          <w:rFonts w:ascii="Arial" w:hAnsi="Arial" w:cs="Arial"/>
          <w:szCs w:val="22"/>
        </w:rPr>
        <w:t xml:space="preserve"> </w:t>
      </w:r>
      <w:r w:rsidR="00DC09AD" w:rsidRPr="00A46D1B">
        <w:rPr>
          <w:rFonts w:ascii="Arial" w:hAnsi="Arial" w:cs="Arial"/>
          <w:szCs w:val="22"/>
        </w:rPr>
        <w:t>type 2 d</w:t>
      </w:r>
      <w:r w:rsidR="004B1AFB" w:rsidRPr="00A46D1B">
        <w:rPr>
          <w:rFonts w:ascii="Arial" w:hAnsi="Arial" w:cs="Arial"/>
          <w:szCs w:val="22"/>
        </w:rPr>
        <w:t>iabetes</w:t>
      </w:r>
      <w:r w:rsidR="00DC09AD" w:rsidRPr="00A46D1B">
        <w:rPr>
          <w:rFonts w:ascii="Arial" w:hAnsi="Arial" w:cs="Arial"/>
          <w:szCs w:val="22"/>
        </w:rPr>
        <w:t xml:space="preserve"> using American Diabetes Association Standards</w:t>
      </w:r>
      <w:r w:rsidR="00A00E13" w:rsidRPr="00A46D1B">
        <w:rPr>
          <w:rFonts w:ascii="Arial" w:hAnsi="Arial" w:cs="Arial"/>
          <w:szCs w:val="22"/>
        </w:rPr>
        <w:t xml:space="preserve"> diagnostic criteria</w:t>
      </w:r>
      <w:r w:rsidR="00211273">
        <w:rPr>
          <w:rFonts w:ascii="Arial" w:hAnsi="Arial" w:cs="Arial"/>
          <w:szCs w:val="22"/>
        </w:rPr>
        <w:t>. (Appendix I)</w:t>
      </w:r>
      <w:r w:rsidR="00DC09AD" w:rsidRPr="00A46D1B">
        <w:rPr>
          <w:rFonts w:ascii="Arial" w:hAnsi="Arial" w:cs="Arial"/>
          <w:szCs w:val="22"/>
        </w:rPr>
        <w:t xml:space="preserve"> </w:t>
      </w:r>
    </w:p>
    <w:p w14:paraId="320A4D5C" w14:textId="30A5D0D5" w:rsidR="009537CC" w:rsidRPr="005F62EE" w:rsidRDefault="00F64700" w:rsidP="00A46D1B">
      <w:pPr>
        <w:pStyle w:val="ListParagraph"/>
        <w:numPr>
          <w:ilvl w:val="0"/>
          <w:numId w:val="27"/>
        </w:numPr>
        <w:rPr>
          <w:rFonts w:ascii="Arial" w:hAnsi="Arial" w:cs="Arial"/>
          <w:szCs w:val="22"/>
        </w:rPr>
      </w:pPr>
      <w:r w:rsidRPr="00A46D1B">
        <w:rPr>
          <w:rFonts w:ascii="Arial" w:hAnsi="Arial" w:cs="Arial"/>
          <w:szCs w:val="22"/>
        </w:rPr>
        <w:t xml:space="preserve">The patient does not have </w:t>
      </w:r>
      <w:r w:rsidR="009537CC" w:rsidRPr="00A46D1B">
        <w:rPr>
          <w:rFonts w:ascii="Arial" w:hAnsi="Arial" w:cs="Arial"/>
          <w:szCs w:val="22"/>
        </w:rPr>
        <w:t>the following co-</w:t>
      </w:r>
      <w:r w:rsidR="009537CC" w:rsidRPr="00F01659">
        <w:rPr>
          <w:rFonts w:ascii="Arial" w:hAnsi="Arial" w:cs="Arial"/>
          <w:szCs w:val="22"/>
        </w:rPr>
        <w:t>morbidities:</w:t>
      </w:r>
      <w:r w:rsidR="009401D3" w:rsidRPr="00F01659">
        <w:rPr>
          <w:rFonts w:ascii="Arial" w:hAnsi="Arial" w:cs="Arial"/>
          <w:szCs w:val="22"/>
        </w:rPr>
        <w:t xml:space="preserve"> pregnancy, </w:t>
      </w:r>
      <w:r w:rsidR="0079660B">
        <w:rPr>
          <w:rFonts w:ascii="Arial" w:hAnsi="Arial" w:cs="Arial"/>
          <w:szCs w:val="22"/>
        </w:rPr>
        <w:t xml:space="preserve">unstable </w:t>
      </w:r>
      <w:r w:rsidR="009401D3" w:rsidRPr="00F01659">
        <w:rPr>
          <w:rFonts w:ascii="Arial" w:hAnsi="Arial" w:cs="Arial"/>
          <w:szCs w:val="22"/>
        </w:rPr>
        <w:t>vascular complications, severe depression</w:t>
      </w:r>
      <w:r w:rsidR="0079660B">
        <w:rPr>
          <w:rFonts w:ascii="Arial" w:hAnsi="Arial" w:cs="Arial"/>
          <w:szCs w:val="22"/>
        </w:rPr>
        <w:t xml:space="preserve"> or other mental health comorbi</w:t>
      </w:r>
      <w:r w:rsidR="00C00177">
        <w:rPr>
          <w:rFonts w:ascii="Arial" w:hAnsi="Arial" w:cs="Arial"/>
          <w:szCs w:val="22"/>
        </w:rPr>
        <w:t>di</w:t>
      </w:r>
      <w:r w:rsidR="0079660B">
        <w:rPr>
          <w:rFonts w:ascii="Arial" w:hAnsi="Arial" w:cs="Arial"/>
          <w:szCs w:val="22"/>
        </w:rPr>
        <w:t>ties</w:t>
      </w:r>
      <w:r w:rsidR="009401D3" w:rsidRPr="00F01659">
        <w:rPr>
          <w:rFonts w:ascii="Arial" w:hAnsi="Arial" w:cs="Arial"/>
          <w:szCs w:val="22"/>
        </w:rPr>
        <w:t xml:space="preserve">, </w:t>
      </w:r>
      <w:r w:rsidR="00C00177">
        <w:rPr>
          <w:rFonts w:ascii="Arial" w:hAnsi="Arial" w:cs="Arial"/>
          <w:szCs w:val="22"/>
        </w:rPr>
        <w:t>chronic</w:t>
      </w:r>
      <w:r w:rsidR="0079660B">
        <w:rPr>
          <w:rFonts w:ascii="Arial" w:hAnsi="Arial" w:cs="Arial"/>
          <w:szCs w:val="22"/>
        </w:rPr>
        <w:t xml:space="preserve"> </w:t>
      </w:r>
      <w:r w:rsidR="009401D3" w:rsidRPr="00F01659">
        <w:rPr>
          <w:rFonts w:ascii="Arial" w:hAnsi="Arial" w:cs="Arial"/>
          <w:szCs w:val="22"/>
        </w:rPr>
        <w:t>kidney disease</w:t>
      </w:r>
      <w:r w:rsidR="003901EF">
        <w:rPr>
          <w:rFonts w:ascii="Arial" w:hAnsi="Arial" w:cs="Arial"/>
          <w:szCs w:val="22"/>
        </w:rPr>
        <w:t xml:space="preserve"> </w:t>
      </w:r>
      <w:r w:rsidR="0079660B">
        <w:rPr>
          <w:rFonts w:ascii="Arial" w:hAnsi="Arial" w:cs="Arial"/>
          <w:szCs w:val="22"/>
        </w:rPr>
        <w:t>stage 4 or 5, active alcohol or substance abuse</w:t>
      </w:r>
      <w:r w:rsidR="00C00177">
        <w:rPr>
          <w:rFonts w:ascii="Arial" w:hAnsi="Arial" w:cs="Arial"/>
          <w:szCs w:val="22"/>
        </w:rPr>
        <w:t xml:space="preserve">, </w:t>
      </w:r>
      <w:r w:rsidR="005F62EE">
        <w:rPr>
          <w:rFonts w:ascii="Arial" w:hAnsi="Arial" w:cs="Arial"/>
          <w:szCs w:val="22"/>
        </w:rPr>
        <w:t xml:space="preserve">and/or </w:t>
      </w:r>
      <w:r w:rsidR="005F62EE" w:rsidRPr="005F62EE">
        <w:rPr>
          <w:rFonts w:ascii="Arial" w:hAnsi="Arial" w:cs="Arial"/>
          <w:szCs w:val="22"/>
        </w:rPr>
        <w:t xml:space="preserve">recurrent </w:t>
      </w:r>
      <w:r w:rsidR="00C00177" w:rsidRPr="005F62EE">
        <w:rPr>
          <w:rFonts w:ascii="Arial" w:hAnsi="Arial" w:cs="Arial"/>
          <w:szCs w:val="22"/>
        </w:rPr>
        <w:t>episode</w:t>
      </w:r>
      <w:r w:rsidR="005F62EE" w:rsidRPr="005F62EE">
        <w:rPr>
          <w:rFonts w:ascii="Arial" w:hAnsi="Arial" w:cs="Arial"/>
          <w:szCs w:val="22"/>
        </w:rPr>
        <w:t>s</w:t>
      </w:r>
      <w:r w:rsidR="00C00177" w:rsidRPr="005F62EE">
        <w:rPr>
          <w:rFonts w:ascii="Arial" w:hAnsi="Arial" w:cs="Arial"/>
          <w:szCs w:val="22"/>
        </w:rPr>
        <w:t xml:space="preserve"> of severe hypoglycemia</w:t>
      </w:r>
      <w:r w:rsidR="00F01659" w:rsidRPr="005F62EE">
        <w:rPr>
          <w:rFonts w:ascii="Arial" w:hAnsi="Arial" w:cs="Arial"/>
          <w:szCs w:val="22"/>
        </w:rPr>
        <w:t>.</w:t>
      </w:r>
      <w:r w:rsidR="009401D3" w:rsidRPr="005F62EE">
        <w:rPr>
          <w:rFonts w:ascii="Arial" w:hAnsi="Arial" w:cs="Arial"/>
          <w:szCs w:val="22"/>
        </w:rPr>
        <w:t xml:space="preserve"> </w:t>
      </w:r>
    </w:p>
    <w:p w14:paraId="5E1B40A9" w14:textId="77777777" w:rsidR="003901EF" w:rsidRPr="003901EF" w:rsidRDefault="003901EF" w:rsidP="003901EF">
      <w:pPr>
        <w:pStyle w:val="ListParagraph"/>
        <w:numPr>
          <w:ilvl w:val="0"/>
          <w:numId w:val="27"/>
        </w:numPr>
        <w:rPr>
          <w:rFonts w:ascii="Arial" w:hAnsi="Arial" w:cs="Arial"/>
          <w:szCs w:val="22"/>
        </w:rPr>
      </w:pPr>
      <w:r w:rsidRPr="003901EF">
        <w:rPr>
          <w:rFonts w:ascii="Arial" w:hAnsi="Arial" w:cs="Arial"/>
          <w:szCs w:val="22"/>
        </w:rPr>
        <w:t xml:space="preserve">Patient does not have unexplained episodes of recurrent or severe hypoglycemia </w:t>
      </w:r>
    </w:p>
    <w:p w14:paraId="621B016A" w14:textId="4CD83193" w:rsidR="00A00E13" w:rsidRPr="003901EF" w:rsidRDefault="00F61952" w:rsidP="003901EF">
      <w:pPr>
        <w:pStyle w:val="ListParagraph"/>
        <w:numPr>
          <w:ilvl w:val="0"/>
          <w:numId w:val="27"/>
        </w:numPr>
        <w:rPr>
          <w:rFonts w:ascii="Arial" w:hAnsi="Arial" w:cs="Arial"/>
          <w:szCs w:val="22"/>
        </w:rPr>
      </w:pPr>
      <w:r w:rsidRPr="003901EF">
        <w:rPr>
          <w:rFonts w:ascii="Arial" w:hAnsi="Arial" w:cs="Arial"/>
          <w:szCs w:val="22"/>
        </w:rPr>
        <w:t xml:space="preserve">The patient’s baseline labs are within normal limits </w:t>
      </w:r>
      <w:r w:rsidR="009401D3" w:rsidRPr="003901EF">
        <w:rPr>
          <w:rFonts w:ascii="Arial" w:hAnsi="Arial" w:cs="Arial"/>
          <w:szCs w:val="22"/>
        </w:rPr>
        <w:t>(electrolytes, urea, creatinine, CBC</w:t>
      </w:r>
      <w:r w:rsidR="003901EF" w:rsidRPr="003901EF">
        <w:rPr>
          <w:rFonts w:ascii="Arial" w:hAnsi="Arial" w:cs="Arial"/>
          <w:szCs w:val="22"/>
        </w:rPr>
        <w:t xml:space="preserve">) without signs of </w:t>
      </w:r>
      <w:r w:rsidR="00A00E13" w:rsidRPr="003901EF">
        <w:rPr>
          <w:rFonts w:ascii="Arial" w:hAnsi="Arial" w:cs="Arial"/>
          <w:szCs w:val="22"/>
        </w:rPr>
        <w:t>ketoacidosis</w:t>
      </w:r>
    </w:p>
    <w:p w14:paraId="5046A09B" w14:textId="11F890B4" w:rsidR="00EB6496" w:rsidRPr="00F01659" w:rsidRDefault="00F61952" w:rsidP="00A46D1B">
      <w:pPr>
        <w:pStyle w:val="ListParagraph"/>
        <w:numPr>
          <w:ilvl w:val="0"/>
          <w:numId w:val="27"/>
        </w:numPr>
        <w:rPr>
          <w:rFonts w:ascii="Arial" w:hAnsi="Arial" w:cs="Arial"/>
          <w:szCs w:val="22"/>
        </w:rPr>
      </w:pPr>
      <w:r w:rsidRPr="00F01659">
        <w:rPr>
          <w:rFonts w:ascii="Arial" w:hAnsi="Arial" w:cs="Arial"/>
          <w:szCs w:val="22"/>
        </w:rPr>
        <w:t xml:space="preserve">The nurse has </w:t>
      </w:r>
      <w:r w:rsidR="00EB6496" w:rsidRPr="00F01659">
        <w:rPr>
          <w:rFonts w:ascii="Arial" w:hAnsi="Arial" w:cs="Arial"/>
          <w:szCs w:val="22"/>
        </w:rPr>
        <w:t>introduce her/himself utilizing correct title and explain role</w:t>
      </w:r>
      <w:r w:rsidRPr="00F01659">
        <w:rPr>
          <w:rFonts w:ascii="Arial" w:hAnsi="Arial" w:cs="Arial"/>
          <w:szCs w:val="22"/>
        </w:rPr>
        <w:t xml:space="preserve"> and the </w:t>
      </w:r>
      <w:r w:rsidR="00EB6496" w:rsidRPr="00F01659">
        <w:rPr>
          <w:rFonts w:ascii="Arial" w:hAnsi="Arial" w:cs="Arial"/>
          <w:szCs w:val="22"/>
        </w:rPr>
        <w:t>patient accepts</w:t>
      </w:r>
      <w:r w:rsidRPr="00F01659">
        <w:rPr>
          <w:rFonts w:ascii="Arial" w:hAnsi="Arial" w:cs="Arial"/>
          <w:szCs w:val="22"/>
        </w:rPr>
        <w:t xml:space="preserve"> RN co-management.</w:t>
      </w:r>
    </w:p>
    <w:p w14:paraId="68DD8E5D" w14:textId="77777777" w:rsidR="00AF673B" w:rsidRDefault="00AF673B" w:rsidP="00C61242">
      <w:pPr>
        <w:rPr>
          <w:rFonts w:ascii="Arial" w:hAnsi="Arial" w:cs="Arial"/>
          <w:szCs w:val="22"/>
        </w:rPr>
      </w:pPr>
    </w:p>
    <w:p w14:paraId="618EB704" w14:textId="77777777" w:rsidR="00A46D1B" w:rsidRPr="00A46D1B" w:rsidRDefault="00A46D1B" w:rsidP="00A46D1B">
      <w:pPr>
        <w:rPr>
          <w:rFonts w:ascii="Arial" w:hAnsi="Arial" w:cs="Arial"/>
          <w:szCs w:val="22"/>
        </w:rPr>
      </w:pPr>
      <w:r w:rsidRPr="00A46D1B">
        <w:rPr>
          <w:rFonts w:ascii="Arial" w:hAnsi="Arial" w:cs="Arial"/>
          <w:szCs w:val="22"/>
        </w:rPr>
        <w:t>C. Definitions:</w:t>
      </w:r>
    </w:p>
    <w:p w14:paraId="3B100539" w14:textId="77777777" w:rsidR="00A46D1B" w:rsidRPr="00A46D1B" w:rsidRDefault="00A46D1B" w:rsidP="00A46D1B">
      <w:pPr>
        <w:rPr>
          <w:rFonts w:ascii="Arial" w:hAnsi="Arial" w:cs="Arial"/>
          <w:szCs w:val="22"/>
        </w:rPr>
      </w:pPr>
      <w:r w:rsidRPr="00A46D1B">
        <w:rPr>
          <w:rFonts w:ascii="Arial" w:hAnsi="Arial" w:cs="Arial"/>
          <w:szCs w:val="22"/>
        </w:rPr>
        <w:t>Fasting glucose – no caloric intake for at least 8 hours</w:t>
      </w:r>
    </w:p>
    <w:p w14:paraId="70A51D57" w14:textId="77777777" w:rsidR="00A46D1B" w:rsidRPr="00A46D1B" w:rsidRDefault="00A46D1B" w:rsidP="00A46D1B">
      <w:pPr>
        <w:rPr>
          <w:rFonts w:ascii="Arial" w:hAnsi="Arial" w:cs="Arial"/>
          <w:szCs w:val="22"/>
        </w:rPr>
      </w:pPr>
      <w:r w:rsidRPr="00A46D1B">
        <w:rPr>
          <w:rFonts w:ascii="Arial" w:hAnsi="Arial" w:cs="Arial"/>
          <w:szCs w:val="22"/>
        </w:rPr>
        <w:t xml:space="preserve">Impaired Glucose Tolerance (IGT) – an elevated 2-hour plasma glucose concentration </w:t>
      </w:r>
      <w:r w:rsidRPr="00A46D1B">
        <w:rPr>
          <w:rFonts w:ascii="Arial" w:hAnsi="Arial" w:cs="Arial"/>
          <w:szCs w:val="22"/>
          <w:u w:val="single"/>
        </w:rPr>
        <w:t>(&gt;</w:t>
      </w:r>
      <w:r w:rsidRPr="00A46D1B">
        <w:rPr>
          <w:rFonts w:ascii="Arial" w:hAnsi="Arial" w:cs="Arial"/>
          <w:szCs w:val="22"/>
        </w:rPr>
        <w:t>140 and &gt;200 mg/dl) after a 75-gram glucose load on the oral glucose tolerance test (OGTT) in the presence of a fasting plasma glucose (FPG) concentration &lt;126 mg/dl</w:t>
      </w:r>
    </w:p>
    <w:p w14:paraId="0963974F" w14:textId="77777777" w:rsidR="00A46D1B" w:rsidRPr="00A46D1B" w:rsidRDefault="00A46D1B" w:rsidP="00A46D1B">
      <w:pPr>
        <w:rPr>
          <w:rFonts w:ascii="Arial" w:hAnsi="Arial" w:cs="Arial"/>
          <w:szCs w:val="22"/>
        </w:rPr>
      </w:pPr>
      <w:r w:rsidRPr="00A46D1B">
        <w:rPr>
          <w:rFonts w:ascii="Arial" w:hAnsi="Arial" w:cs="Arial"/>
          <w:szCs w:val="22"/>
        </w:rPr>
        <w:t>Impaired Fasting Glucose (IFG) – an elevated fasting plasma glucose (FPG) concentration (</w:t>
      </w:r>
      <w:r w:rsidRPr="00A46D1B">
        <w:rPr>
          <w:rFonts w:ascii="Arial" w:hAnsi="Arial" w:cs="Arial"/>
          <w:szCs w:val="22"/>
          <w:u w:val="single"/>
        </w:rPr>
        <w:t>&gt;</w:t>
      </w:r>
      <w:r w:rsidRPr="00A46D1B">
        <w:rPr>
          <w:rFonts w:ascii="Arial" w:hAnsi="Arial" w:cs="Arial"/>
          <w:szCs w:val="22"/>
        </w:rPr>
        <w:t>100 and &lt;126 mg/dl)</w:t>
      </w:r>
    </w:p>
    <w:p w14:paraId="4CB05930" w14:textId="64493AC4" w:rsidR="00A46D1B" w:rsidRPr="00A46D1B" w:rsidRDefault="00A46D1B" w:rsidP="00A46D1B">
      <w:pPr>
        <w:rPr>
          <w:rFonts w:ascii="Arial" w:hAnsi="Arial" w:cs="Arial"/>
          <w:szCs w:val="22"/>
        </w:rPr>
      </w:pPr>
      <w:r w:rsidRPr="00A46D1B">
        <w:rPr>
          <w:rFonts w:ascii="Arial" w:hAnsi="Arial" w:cs="Arial"/>
          <w:szCs w:val="22"/>
        </w:rPr>
        <w:t xml:space="preserve">Type </w:t>
      </w:r>
      <w:r w:rsidR="0079660B">
        <w:rPr>
          <w:rFonts w:ascii="Arial" w:hAnsi="Arial" w:cs="Arial"/>
          <w:szCs w:val="22"/>
        </w:rPr>
        <w:t xml:space="preserve">1 </w:t>
      </w:r>
      <w:r w:rsidRPr="00A46D1B">
        <w:rPr>
          <w:rFonts w:ascii="Arial" w:hAnsi="Arial" w:cs="Arial"/>
          <w:szCs w:val="22"/>
        </w:rPr>
        <w:t>Diabetes – absolute insulin deficiency resulting from beta cell destruction</w:t>
      </w:r>
    </w:p>
    <w:p w14:paraId="245A55B7" w14:textId="0B422673" w:rsidR="00A46D1B" w:rsidRPr="00A46D1B" w:rsidRDefault="00A46D1B" w:rsidP="00A46D1B">
      <w:pPr>
        <w:rPr>
          <w:rFonts w:ascii="Arial" w:hAnsi="Arial" w:cs="Arial"/>
          <w:szCs w:val="22"/>
        </w:rPr>
      </w:pPr>
      <w:r w:rsidRPr="00A46D1B">
        <w:rPr>
          <w:rFonts w:ascii="Arial" w:hAnsi="Arial" w:cs="Arial"/>
          <w:szCs w:val="22"/>
        </w:rPr>
        <w:lastRenderedPageBreak/>
        <w:t xml:space="preserve">Type </w:t>
      </w:r>
      <w:r w:rsidR="00F331E6">
        <w:rPr>
          <w:rFonts w:ascii="Arial" w:hAnsi="Arial" w:cs="Arial"/>
          <w:szCs w:val="22"/>
        </w:rPr>
        <w:t>2 d</w:t>
      </w:r>
      <w:r w:rsidRPr="00A46D1B">
        <w:rPr>
          <w:rFonts w:ascii="Arial" w:hAnsi="Arial" w:cs="Arial"/>
          <w:szCs w:val="22"/>
        </w:rPr>
        <w:t>iabetes – insulin resistance and progressive insulin secretory defect</w:t>
      </w:r>
    </w:p>
    <w:p w14:paraId="66D2D9AE" w14:textId="4352FEE4" w:rsidR="00CD71BC" w:rsidRDefault="00CD71BC" w:rsidP="00C61242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Body Mass Index (BMI) </w:t>
      </w:r>
      <w:r w:rsidR="003901EF">
        <w:rPr>
          <w:rFonts w:ascii="Arial" w:hAnsi="Arial" w:cs="Arial"/>
          <w:szCs w:val="22"/>
        </w:rPr>
        <w:t>–</w:t>
      </w:r>
      <w:r>
        <w:rPr>
          <w:rFonts w:ascii="Arial" w:hAnsi="Arial" w:cs="Arial"/>
          <w:szCs w:val="22"/>
        </w:rPr>
        <w:t xml:space="preserve"> </w:t>
      </w:r>
      <w:r w:rsidR="003901EF">
        <w:rPr>
          <w:rFonts w:ascii="Arial" w:hAnsi="Arial" w:cs="Arial"/>
          <w:szCs w:val="22"/>
        </w:rPr>
        <w:t>person’s weight in kilograms divided by the square of their height in meters; strongly correlated with various metabolic and disease outcomes</w:t>
      </w:r>
    </w:p>
    <w:p w14:paraId="5295C23F" w14:textId="6D5EEE60" w:rsidR="00CD71BC" w:rsidRDefault="00EE31EF" w:rsidP="00C61242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Severe hypoglycemia – resulting or likely to result in seizures, loss of consciousness, or needing help from others.</w:t>
      </w:r>
    </w:p>
    <w:p w14:paraId="4B253494" w14:textId="38F9E7AB" w:rsidR="00EE31EF" w:rsidRDefault="00EE31EF" w:rsidP="00C61242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Mild hypoglycemia – recognized signs and symptoms or neuro-glycopenia (e.g. hunger or sweating) that the patient can effectively self-treat.</w:t>
      </w:r>
    </w:p>
    <w:p w14:paraId="24F14EE8" w14:textId="77777777" w:rsidR="00EE31EF" w:rsidRDefault="00EE31EF" w:rsidP="00C61242">
      <w:pPr>
        <w:rPr>
          <w:rFonts w:ascii="Arial" w:hAnsi="Arial" w:cs="Arial"/>
          <w:szCs w:val="22"/>
        </w:rPr>
      </w:pPr>
    </w:p>
    <w:p w14:paraId="504D1E6F" w14:textId="13F133AB" w:rsidR="00EE4B9C" w:rsidRDefault="00F64700" w:rsidP="00C61242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D. </w:t>
      </w:r>
      <w:r w:rsidR="00EB6496">
        <w:rPr>
          <w:rFonts w:ascii="Arial" w:hAnsi="Arial" w:cs="Arial"/>
          <w:szCs w:val="22"/>
        </w:rPr>
        <w:t>Procedure for Nurse Practice</w:t>
      </w:r>
    </w:p>
    <w:p w14:paraId="39957831" w14:textId="77777777" w:rsidR="000F197D" w:rsidRDefault="000F197D" w:rsidP="000F197D">
      <w:pPr>
        <w:pStyle w:val="ListParagraph"/>
        <w:numPr>
          <w:ilvl w:val="0"/>
          <w:numId w:val="1"/>
        </w:numPr>
        <w:rPr>
          <w:rFonts w:ascii="Arial" w:hAnsi="Arial" w:cs="Arial"/>
          <w:szCs w:val="22"/>
        </w:rPr>
      </w:pPr>
      <w:r w:rsidRPr="000F197D">
        <w:rPr>
          <w:rFonts w:ascii="Arial" w:hAnsi="Arial" w:cs="Arial"/>
          <w:szCs w:val="22"/>
        </w:rPr>
        <w:t>Subjective assessment</w:t>
      </w:r>
    </w:p>
    <w:p w14:paraId="3630D0E9" w14:textId="370D59B6" w:rsidR="00EB6496" w:rsidRPr="00862771" w:rsidRDefault="00EB6496" w:rsidP="00862771">
      <w:pPr>
        <w:pStyle w:val="ListParagraph"/>
        <w:numPr>
          <w:ilvl w:val="0"/>
          <w:numId w:val="9"/>
        </w:numPr>
        <w:rPr>
          <w:rFonts w:ascii="Arial" w:hAnsi="Arial" w:cs="Arial"/>
          <w:szCs w:val="22"/>
        </w:rPr>
      </w:pPr>
      <w:r w:rsidRPr="00862771">
        <w:rPr>
          <w:rFonts w:ascii="Arial" w:hAnsi="Arial" w:cs="Arial"/>
          <w:szCs w:val="22"/>
        </w:rPr>
        <w:t>Re</w:t>
      </w:r>
      <w:r w:rsidR="00862771">
        <w:rPr>
          <w:rFonts w:ascii="Arial" w:hAnsi="Arial" w:cs="Arial"/>
          <w:szCs w:val="22"/>
        </w:rPr>
        <w:t>view r</w:t>
      </w:r>
      <w:r w:rsidR="00862771" w:rsidRPr="00862771">
        <w:rPr>
          <w:rFonts w:ascii="Arial" w:hAnsi="Arial" w:cs="Arial"/>
          <w:szCs w:val="22"/>
        </w:rPr>
        <w:t>elevant</w:t>
      </w:r>
      <w:r w:rsidRPr="00862771">
        <w:rPr>
          <w:rFonts w:ascii="Arial" w:hAnsi="Arial" w:cs="Arial"/>
          <w:szCs w:val="22"/>
        </w:rPr>
        <w:t xml:space="preserve"> health history reported by the patient</w:t>
      </w:r>
      <w:r w:rsidR="00862771">
        <w:rPr>
          <w:rFonts w:ascii="Arial" w:hAnsi="Arial" w:cs="Arial"/>
          <w:szCs w:val="22"/>
        </w:rPr>
        <w:t xml:space="preserve"> &amp;/</w:t>
      </w:r>
      <w:r w:rsidRPr="00862771">
        <w:rPr>
          <w:rFonts w:ascii="Arial" w:hAnsi="Arial" w:cs="Arial"/>
          <w:szCs w:val="22"/>
        </w:rPr>
        <w:t>or documented in the EMR</w:t>
      </w:r>
      <w:r w:rsidR="00862771">
        <w:rPr>
          <w:rFonts w:ascii="Arial" w:hAnsi="Arial" w:cs="Arial"/>
          <w:szCs w:val="22"/>
        </w:rPr>
        <w:t>.</w:t>
      </w:r>
    </w:p>
    <w:p w14:paraId="550B1208" w14:textId="504D9767" w:rsidR="008654B4" w:rsidRDefault="00862771" w:rsidP="00E40051">
      <w:pPr>
        <w:pStyle w:val="ListParagraph"/>
        <w:numPr>
          <w:ilvl w:val="0"/>
          <w:numId w:val="9"/>
        </w:numPr>
        <w:rPr>
          <w:rFonts w:ascii="Arial" w:hAnsi="Arial" w:cs="Arial"/>
          <w:szCs w:val="22"/>
        </w:rPr>
      </w:pPr>
      <w:r w:rsidRPr="0099263F">
        <w:rPr>
          <w:rFonts w:ascii="Arial" w:hAnsi="Arial" w:cs="Arial"/>
          <w:szCs w:val="22"/>
        </w:rPr>
        <w:t>Conducted review of systems for c</w:t>
      </w:r>
      <w:r w:rsidR="008654B4" w:rsidRPr="0099263F">
        <w:rPr>
          <w:rFonts w:ascii="Arial" w:hAnsi="Arial" w:cs="Arial"/>
          <w:szCs w:val="22"/>
        </w:rPr>
        <w:t>omplaints consistent with symptomatic</w:t>
      </w:r>
      <w:r w:rsidR="00A7248B" w:rsidRPr="0099263F">
        <w:rPr>
          <w:rFonts w:ascii="Arial" w:hAnsi="Arial" w:cs="Arial"/>
          <w:szCs w:val="22"/>
        </w:rPr>
        <w:t xml:space="preserve"> hypoglycemia</w:t>
      </w:r>
      <w:r w:rsidR="00A05182">
        <w:rPr>
          <w:rFonts w:ascii="Arial" w:hAnsi="Arial" w:cs="Arial"/>
          <w:szCs w:val="22"/>
        </w:rPr>
        <w:t xml:space="preserve">, </w:t>
      </w:r>
      <w:r w:rsidR="008654B4" w:rsidRPr="0099263F">
        <w:rPr>
          <w:rFonts w:ascii="Arial" w:hAnsi="Arial" w:cs="Arial"/>
          <w:szCs w:val="22"/>
        </w:rPr>
        <w:t>hyp</w:t>
      </w:r>
      <w:r w:rsidR="0099263F">
        <w:rPr>
          <w:rFonts w:ascii="Arial" w:hAnsi="Arial" w:cs="Arial"/>
          <w:szCs w:val="22"/>
        </w:rPr>
        <w:t>erglycemia</w:t>
      </w:r>
      <w:r w:rsidR="008654B4" w:rsidRPr="0099263F">
        <w:rPr>
          <w:rFonts w:ascii="Arial" w:hAnsi="Arial" w:cs="Arial"/>
          <w:szCs w:val="22"/>
        </w:rPr>
        <w:t xml:space="preserve"> </w:t>
      </w:r>
      <w:r w:rsidRPr="0099263F">
        <w:rPr>
          <w:rFonts w:ascii="Arial" w:hAnsi="Arial" w:cs="Arial"/>
          <w:szCs w:val="22"/>
        </w:rPr>
        <w:t>and medication side</w:t>
      </w:r>
      <w:r w:rsidR="00DC2412">
        <w:rPr>
          <w:rFonts w:ascii="Arial" w:hAnsi="Arial" w:cs="Arial"/>
          <w:szCs w:val="22"/>
        </w:rPr>
        <w:t xml:space="preserve"> effects</w:t>
      </w:r>
      <w:r w:rsidR="00F331E6">
        <w:rPr>
          <w:rFonts w:ascii="Arial" w:hAnsi="Arial" w:cs="Arial"/>
          <w:szCs w:val="22"/>
        </w:rPr>
        <w:t>.</w:t>
      </w:r>
    </w:p>
    <w:p w14:paraId="3CF845FE" w14:textId="77777777" w:rsidR="008D6B0B" w:rsidRPr="008D6B0B" w:rsidRDefault="008D6B0B" w:rsidP="008D6B0B">
      <w:pPr>
        <w:pStyle w:val="ListParagraph"/>
        <w:numPr>
          <w:ilvl w:val="0"/>
          <w:numId w:val="9"/>
        </w:numPr>
        <w:rPr>
          <w:rFonts w:ascii="Arial" w:hAnsi="Arial" w:cs="Arial"/>
          <w:szCs w:val="22"/>
        </w:rPr>
      </w:pPr>
      <w:r w:rsidRPr="008D6B0B">
        <w:rPr>
          <w:rFonts w:ascii="Arial" w:hAnsi="Arial" w:cs="Arial"/>
          <w:szCs w:val="22"/>
        </w:rPr>
        <w:t>Assess mental health and social context (e.g. administer PRAPARE tool).</w:t>
      </w:r>
    </w:p>
    <w:p w14:paraId="61BF3310" w14:textId="7FA4F467" w:rsidR="00690D43" w:rsidRDefault="00690D43" w:rsidP="00862771">
      <w:pPr>
        <w:pStyle w:val="ListParagraph"/>
        <w:numPr>
          <w:ilvl w:val="0"/>
          <w:numId w:val="9"/>
        </w:numPr>
        <w:rPr>
          <w:rFonts w:ascii="Arial" w:hAnsi="Arial" w:cs="Arial"/>
          <w:szCs w:val="22"/>
        </w:rPr>
      </w:pPr>
      <w:r w:rsidRPr="00862771">
        <w:rPr>
          <w:rFonts w:ascii="Arial" w:hAnsi="Arial" w:cs="Arial"/>
          <w:szCs w:val="22"/>
        </w:rPr>
        <w:t xml:space="preserve">Review </w:t>
      </w:r>
      <w:r>
        <w:rPr>
          <w:rFonts w:ascii="Arial" w:hAnsi="Arial" w:cs="Arial"/>
          <w:szCs w:val="22"/>
        </w:rPr>
        <w:t>glucose self-monitoring record.</w:t>
      </w:r>
    </w:p>
    <w:p w14:paraId="24BFAF79" w14:textId="35EA7C07" w:rsidR="008654B4" w:rsidRDefault="005E6215" w:rsidP="00862771">
      <w:pPr>
        <w:pStyle w:val="ListParagraph"/>
        <w:numPr>
          <w:ilvl w:val="0"/>
          <w:numId w:val="9"/>
        </w:numPr>
        <w:rPr>
          <w:rFonts w:ascii="Arial" w:hAnsi="Arial" w:cs="Arial"/>
          <w:szCs w:val="22"/>
        </w:rPr>
      </w:pPr>
      <w:r w:rsidRPr="00862771">
        <w:rPr>
          <w:rFonts w:ascii="Arial" w:hAnsi="Arial" w:cs="Arial"/>
          <w:szCs w:val="22"/>
        </w:rPr>
        <w:t>Review a</w:t>
      </w:r>
      <w:r w:rsidR="008654B4" w:rsidRPr="00862771">
        <w:rPr>
          <w:rFonts w:ascii="Arial" w:hAnsi="Arial" w:cs="Arial"/>
          <w:szCs w:val="22"/>
        </w:rPr>
        <w:t>dherence</w:t>
      </w:r>
      <w:r w:rsidR="00690D43">
        <w:rPr>
          <w:rFonts w:ascii="Arial" w:hAnsi="Arial" w:cs="Arial"/>
          <w:szCs w:val="22"/>
        </w:rPr>
        <w:t xml:space="preserve"> with</w:t>
      </w:r>
      <w:r w:rsidR="0099263F">
        <w:rPr>
          <w:rFonts w:ascii="Arial" w:hAnsi="Arial" w:cs="Arial"/>
          <w:szCs w:val="22"/>
        </w:rPr>
        <w:t xml:space="preserve"> </w:t>
      </w:r>
      <w:r w:rsidR="008654B4" w:rsidRPr="00862771">
        <w:rPr>
          <w:rFonts w:ascii="Arial" w:hAnsi="Arial" w:cs="Arial"/>
          <w:szCs w:val="22"/>
        </w:rPr>
        <w:t>medications and lifestyle modification</w:t>
      </w:r>
      <w:r w:rsidR="00862771">
        <w:rPr>
          <w:rFonts w:ascii="Arial" w:hAnsi="Arial" w:cs="Arial"/>
          <w:szCs w:val="22"/>
        </w:rPr>
        <w:t>s.</w:t>
      </w:r>
    </w:p>
    <w:p w14:paraId="68BB8461" w14:textId="77777777" w:rsidR="000F197D" w:rsidRDefault="000F197D" w:rsidP="00F64700">
      <w:pPr>
        <w:pStyle w:val="ListParagraph"/>
        <w:numPr>
          <w:ilvl w:val="0"/>
          <w:numId w:val="1"/>
        </w:numPr>
        <w:rPr>
          <w:rFonts w:ascii="Arial" w:hAnsi="Arial" w:cs="Arial"/>
          <w:szCs w:val="22"/>
        </w:rPr>
      </w:pPr>
      <w:r w:rsidRPr="000F197D">
        <w:rPr>
          <w:rFonts w:ascii="Arial" w:hAnsi="Arial" w:cs="Arial"/>
          <w:szCs w:val="22"/>
        </w:rPr>
        <w:t>Objective assessment</w:t>
      </w:r>
    </w:p>
    <w:p w14:paraId="7CD26BC1" w14:textId="732C3270" w:rsidR="008654B4" w:rsidRPr="00862771" w:rsidRDefault="00862771" w:rsidP="00862771">
      <w:pPr>
        <w:pStyle w:val="ListParagraph"/>
        <w:numPr>
          <w:ilvl w:val="0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Check</w:t>
      </w:r>
      <w:r w:rsidR="0099263F">
        <w:rPr>
          <w:rFonts w:ascii="Arial" w:hAnsi="Arial" w:cs="Arial"/>
          <w:szCs w:val="22"/>
        </w:rPr>
        <w:t xml:space="preserve"> </w:t>
      </w:r>
      <w:r w:rsidR="009401D3">
        <w:rPr>
          <w:rFonts w:ascii="Arial" w:hAnsi="Arial" w:cs="Arial"/>
          <w:szCs w:val="22"/>
        </w:rPr>
        <w:t xml:space="preserve">height (baseline), </w:t>
      </w:r>
      <w:r w:rsidR="0099263F">
        <w:rPr>
          <w:rFonts w:ascii="Arial" w:hAnsi="Arial" w:cs="Arial"/>
          <w:szCs w:val="22"/>
        </w:rPr>
        <w:t>weight,</w:t>
      </w:r>
      <w:r>
        <w:rPr>
          <w:rFonts w:ascii="Arial" w:hAnsi="Arial" w:cs="Arial"/>
          <w:szCs w:val="22"/>
        </w:rPr>
        <w:t xml:space="preserve"> </w:t>
      </w:r>
      <w:r w:rsidR="008654B4" w:rsidRPr="00862771">
        <w:rPr>
          <w:rFonts w:ascii="Arial" w:hAnsi="Arial" w:cs="Arial"/>
          <w:szCs w:val="22"/>
        </w:rPr>
        <w:t>blood</w:t>
      </w:r>
      <w:r w:rsidR="0099263F">
        <w:rPr>
          <w:rFonts w:ascii="Arial" w:hAnsi="Arial" w:cs="Arial"/>
          <w:szCs w:val="22"/>
        </w:rPr>
        <w:t xml:space="preserve"> glucose, urine </w:t>
      </w:r>
      <w:r w:rsidR="00AF673B">
        <w:rPr>
          <w:rFonts w:ascii="Arial" w:hAnsi="Arial" w:cs="Arial"/>
          <w:szCs w:val="22"/>
        </w:rPr>
        <w:t>dipstick</w:t>
      </w:r>
      <w:r w:rsidR="003901EF">
        <w:rPr>
          <w:rFonts w:ascii="Arial" w:hAnsi="Arial" w:cs="Arial"/>
          <w:szCs w:val="22"/>
        </w:rPr>
        <w:t xml:space="preserve"> for glucose, protein and ketones</w:t>
      </w:r>
    </w:p>
    <w:p w14:paraId="778B77A6" w14:textId="67B27B9D" w:rsidR="005E6215" w:rsidRPr="00862771" w:rsidRDefault="005E6215" w:rsidP="00862771">
      <w:pPr>
        <w:pStyle w:val="ListParagraph"/>
        <w:numPr>
          <w:ilvl w:val="0"/>
          <w:numId w:val="10"/>
        </w:numPr>
        <w:rPr>
          <w:rFonts w:ascii="Arial" w:hAnsi="Arial" w:cs="Arial"/>
          <w:szCs w:val="22"/>
        </w:rPr>
      </w:pPr>
      <w:r w:rsidRPr="00862771">
        <w:rPr>
          <w:rFonts w:ascii="Arial" w:hAnsi="Arial" w:cs="Arial"/>
          <w:szCs w:val="22"/>
        </w:rPr>
        <w:t xml:space="preserve">Lab review: </w:t>
      </w:r>
      <w:r w:rsidR="003901EF">
        <w:rPr>
          <w:rFonts w:ascii="Arial" w:hAnsi="Arial" w:cs="Arial"/>
          <w:szCs w:val="22"/>
        </w:rPr>
        <w:t>HgA1C, electrolytes (</w:t>
      </w:r>
      <w:r w:rsidR="003901EF" w:rsidRPr="003901EF">
        <w:rPr>
          <w:rFonts w:ascii="Arial" w:hAnsi="Arial" w:cs="Arial"/>
          <w:szCs w:val="22"/>
        </w:rPr>
        <w:t xml:space="preserve">Sodium &lt;135 </w:t>
      </w:r>
      <w:proofErr w:type="spellStart"/>
      <w:r w:rsidR="003901EF" w:rsidRPr="003901EF">
        <w:rPr>
          <w:rFonts w:ascii="Arial" w:hAnsi="Arial" w:cs="Arial"/>
          <w:szCs w:val="22"/>
        </w:rPr>
        <w:t>mEq</w:t>
      </w:r>
      <w:proofErr w:type="spellEnd"/>
      <w:r w:rsidR="003901EF" w:rsidRPr="003901EF">
        <w:rPr>
          <w:rFonts w:ascii="Arial" w:hAnsi="Arial" w:cs="Arial"/>
          <w:szCs w:val="22"/>
        </w:rPr>
        <w:t xml:space="preserve">/L, Potassium &gt;5.5 </w:t>
      </w:r>
      <w:proofErr w:type="spellStart"/>
      <w:r w:rsidR="003901EF" w:rsidRPr="003901EF">
        <w:rPr>
          <w:rFonts w:ascii="Arial" w:hAnsi="Arial" w:cs="Arial"/>
          <w:szCs w:val="22"/>
        </w:rPr>
        <w:t>mEq</w:t>
      </w:r>
      <w:proofErr w:type="spellEnd"/>
      <w:r w:rsidR="003901EF" w:rsidRPr="003901EF">
        <w:rPr>
          <w:rFonts w:ascii="Arial" w:hAnsi="Arial" w:cs="Arial"/>
          <w:szCs w:val="22"/>
        </w:rPr>
        <w:t>/L</w:t>
      </w:r>
      <w:r w:rsidR="008D6B0B">
        <w:rPr>
          <w:rFonts w:ascii="Arial" w:hAnsi="Arial" w:cs="Arial"/>
          <w:szCs w:val="22"/>
        </w:rPr>
        <w:t>), lipid profile</w:t>
      </w:r>
      <w:r w:rsidR="003901EF">
        <w:rPr>
          <w:rFonts w:ascii="Arial" w:hAnsi="Arial" w:cs="Arial"/>
          <w:szCs w:val="22"/>
        </w:rPr>
        <w:t xml:space="preserve">, </w:t>
      </w:r>
      <w:r w:rsidR="003901EF" w:rsidRPr="003901EF">
        <w:rPr>
          <w:rFonts w:ascii="Arial" w:hAnsi="Arial" w:cs="Arial"/>
          <w:szCs w:val="22"/>
        </w:rPr>
        <w:t>liver function tests, urine albumin excretion with spot urine albumin-to-creatinine ratio, serum creatinine</w:t>
      </w:r>
      <w:r w:rsidR="003901EF">
        <w:rPr>
          <w:rFonts w:ascii="Arial" w:hAnsi="Arial" w:cs="Arial"/>
          <w:szCs w:val="22"/>
        </w:rPr>
        <w:t xml:space="preserve"> (</w:t>
      </w:r>
      <w:r w:rsidR="003901EF" w:rsidRPr="003901EF">
        <w:rPr>
          <w:rFonts w:ascii="Arial" w:hAnsi="Arial" w:cs="Arial"/>
          <w:szCs w:val="22"/>
        </w:rPr>
        <w:t>&gt;150umol/L</w:t>
      </w:r>
      <w:r w:rsidR="003901EF">
        <w:rPr>
          <w:rFonts w:ascii="Arial" w:hAnsi="Arial" w:cs="Arial"/>
          <w:szCs w:val="22"/>
        </w:rPr>
        <w:t>)</w:t>
      </w:r>
      <w:r w:rsidR="003901EF" w:rsidRPr="003901EF">
        <w:rPr>
          <w:rFonts w:ascii="Arial" w:hAnsi="Arial" w:cs="Arial"/>
          <w:szCs w:val="22"/>
        </w:rPr>
        <w:t xml:space="preserve"> and estimated GFR</w:t>
      </w:r>
      <w:r w:rsidR="003901EF">
        <w:rPr>
          <w:rFonts w:ascii="Arial" w:hAnsi="Arial" w:cs="Arial"/>
          <w:szCs w:val="22"/>
        </w:rPr>
        <w:t xml:space="preserve"> (EGFR &lt;45)</w:t>
      </w:r>
      <w:r w:rsidR="003901EF" w:rsidRPr="003901EF">
        <w:rPr>
          <w:rFonts w:ascii="Arial" w:hAnsi="Arial" w:cs="Arial"/>
          <w:szCs w:val="22"/>
        </w:rPr>
        <w:t>.  TSH if dyslipidemia or women &gt;50 years.</w:t>
      </w:r>
    </w:p>
    <w:p w14:paraId="3C7A051B" w14:textId="7B04AC85" w:rsidR="007B0F5E" w:rsidRDefault="000F197D" w:rsidP="00F64700">
      <w:pPr>
        <w:pStyle w:val="ListParagraph"/>
        <w:numPr>
          <w:ilvl w:val="0"/>
          <w:numId w:val="1"/>
        </w:numPr>
        <w:rPr>
          <w:rFonts w:ascii="Arial" w:hAnsi="Arial" w:cs="Arial"/>
          <w:szCs w:val="22"/>
        </w:rPr>
      </w:pPr>
      <w:r w:rsidRPr="000F197D">
        <w:rPr>
          <w:rFonts w:ascii="Arial" w:hAnsi="Arial" w:cs="Arial"/>
          <w:szCs w:val="22"/>
        </w:rPr>
        <w:t xml:space="preserve">Assessment </w:t>
      </w:r>
      <w:r w:rsidR="007B0F5E">
        <w:rPr>
          <w:rFonts w:ascii="Arial" w:hAnsi="Arial" w:cs="Arial"/>
          <w:szCs w:val="22"/>
        </w:rPr>
        <w:t xml:space="preserve">– </w:t>
      </w:r>
      <w:r w:rsidR="00AF673B">
        <w:rPr>
          <w:rFonts w:ascii="Arial" w:hAnsi="Arial" w:cs="Arial"/>
          <w:szCs w:val="22"/>
        </w:rPr>
        <w:t>t</w:t>
      </w:r>
      <w:r w:rsidR="00903E65">
        <w:rPr>
          <w:rFonts w:ascii="Arial" w:hAnsi="Arial" w:cs="Arial"/>
          <w:szCs w:val="22"/>
        </w:rPr>
        <w:t>ype 2 DM</w:t>
      </w:r>
    </w:p>
    <w:p w14:paraId="3022A291" w14:textId="75045EE3" w:rsidR="000F197D" w:rsidRDefault="000F197D" w:rsidP="00F64700">
      <w:pPr>
        <w:pStyle w:val="ListParagraph"/>
        <w:numPr>
          <w:ilvl w:val="0"/>
          <w:numId w:val="1"/>
        </w:numPr>
        <w:rPr>
          <w:rFonts w:ascii="Arial" w:hAnsi="Arial" w:cs="Arial"/>
          <w:szCs w:val="22"/>
        </w:rPr>
      </w:pPr>
      <w:r w:rsidRPr="000F197D">
        <w:rPr>
          <w:rFonts w:ascii="Arial" w:hAnsi="Arial" w:cs="Arial"/>
          <w:szCs w:val="22"/>
        </w:rPr>
        <w:t>Plan</w:t>
      </w:r>
    </w:p>
    <w:p w14:paraId="5154C11F" w14:textId="41A30813" w:rsidR="00B65EDF" w:rsidRPr="00AF673B" w:rsidRDefault="00E63DBE" w:rsidP="001256B3">
      <w:pPr>
        <w:pStyle w:val="ListParagraph"/>
        <w:numPr>
          <w:ilvl w:val="0"/>
          <w:numId w:val="11"/>
        </w:numPr>
        <w:rPr>
          <w:rFonts w:ascii="Arial" w:hAnsi="Arial" w:cs="Arial"/>
          <w:szCs w:val="22"/>
        </w:rPr>
      </w:pPr>
      <w:r w:rsidRPr="00B21338">
        <w:rPr>
          <w:rFonts w:ascii="Arial" w:hAnsi="Arial" w:cs="Arial"/>
          <w:szCs w:val="22"/>
        </w:rPr>
        <w:t xml:space="preserve">Treatment </w:t>
      </w:r>
      <w:r w:rsidRPr="00AF673B">
        <w:rPr>
          <w:rFonts w:ascii="Arial" w:hAnsi="Arial" w:cs="Arial"/>
          <w:szCs w:val="22"/>
        </w:rPr>
        <w:t>goal</w:t>
      </w:r>
      <w:r w:rsidR="001256B3" w:rsidRPr="00AF673B">
        <w:rPr>
          <w:rFonts w:ascii="Arial" w:hAnsi="Arial" w:cs="Arial"/>
          <w:szCs w:val="22"/>
        </w:rPr>
        <w:t>s</w:t>
      </w:r>
    </w:p>
    <w:p w14:paraId="24546420" w14:textId="625F134B" w:rsidR="00AF673B" w:rsidRPr="00AF673B" w:rsidRDefault="00AF673B" w:rsidP="00AF673B">
      <w:pPr>
        <w:numPr>
          <w:ilvl w:val="1"/>
          <w:numId w:val="11"/>
        </w:numPr>
        <w:spacing w:line="259" w:lineRule="auto"/>
        <w:rPr>
          <w:rFonts w:ascii="Arial" w:hAnsi="Arial" w:cs="Arial"/>
        </w:rPr>
      </w:pPr>
      <w:r w:rsidRPr="00AF673B">
        <w:rPr>
          <w:rFonts w:ascii="Arial" w:hAnsi="Arial" w:cs="Arial"/>
        </w:rPr>
        <w:t>HbA1c &lt; 7%;</w:t>
      </w:r>
      <w:r w:rsidR="005F62EE">
        <w:rPr>
          <w:rFonts w:ascii="Arial" w:hAnsi="Arial" w:cs="Arial"/>
        </w:rPr>
        <w:t xml:space="preserve"> if</w:t>
      </w:r>
      <w:r w:rsidRPr="00AF673B">
        <w:rPr>
          <w:rFonts w:ascii="Arial" w:hAnsi="Arial" w:cs="Arial"/>
        </w:rPr>
        <w:t xml:space="preserve"> </w:t>
      </w:r>
      <w:r w:rsidRPr="008D6B0B">
        <w:rPr>
          <w:rFonts w:ascii="Arial" w:hAnsi="Arial" w:cs="Arial"/>
          <w:u w:val="single"/>
        </w:rPr>
        <w:t>&gt;</w:t>
      </w:r>
      <w:r w:rsidR="008D6B0B" w:rsidRPr="008D6B0B">
        <w:rPr>
          <w:rFonts w:ascii="Arial" w:hAnsi="Arial" w:cs="Arial"/>
        </w:rPr>
        <w:t xml:space="preserve"> </w:t>
      </w:r>
      <w:r w:rsidRPr="00AF673B">
        <w:rPr>
          <w:rFonts w:ascii="Arial" w:hAnsi="Arial" w:cs="Arial"/>
        </w:rPr>
        <w:t xml:space="preserve">65 years </w:t>
      </w:r>
      <w:r w:rsidRPr="005F62EE">
        <w:rPr>
          <w:rFonts w:ascii="Arial" w:hAnsi="Arial" w:cs="Arial"/>
        </w:rPr>
        <w:t>&lt;</w:t>
      </w:r>
      <w:r w:rsidR="005F62EE">
        <w:rPr>
          <w:rFonts w:ascii="Arial" w:hAnsi="Arial" w:cs="Arial"/>
        </w:rPr>
        <w:t>8</w:t>
      </w:r>
      <w:r w:rsidRPr="00AF673B">
        <w:rPr>
          <w:rFonts w:ascii="Arial" w:hAnsi="Arial" w:cs="Arial"/>
        </w:rPr>
        <w:t>%</w:t>
      </w:r>
    </w:p>
    <w:p w14:paraId="5491E947" w14:textId="75B8F354" w:rsidR="00AF673B" w:rsidRPr="00F066BF" w:rsidRDefault="00EE31EF" w:rsidP="00EE31EF">
      <w:pPr>
        <w:numPr>
          <w:ilvl w:val="2"/>
          <w:numId w:val="11"/>
        </w:num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Individualize A1C goals based on risk of hypoglycemia, </w:t>
      </w:r>
      <w:r w:rsidR="00AF673B" w:rsidRPr="00F066BF">
        <w:rPr>
          <w:rFonts w:ascii="Arial" w:hAnsi="Arial" w:cs="Arial"/>
        </w:rPr>
        <w:t xml:space="preserve">duration of diabetes, age/life expectancy, </w:t>
      </w:r>
      <w:r w:rsidR="005F62EE">
        <w:rPr>
          <w:rFonts w:ascii="Arial" w:hAnsi="Arial" w:cs="Arial"/>
        </w:rPr>
        <w:t>extensive comorbidities</w:t>
      </w:r>
      <w:r w:rsidR="00AF673B" w:rsidRPr="00F066BF">
        <w:rPr>
          <w:rFonts w:ascii="Arial" w:hAnsi="Arial" w:cs="Arial"/>
        </w:rPr>
        <w:t xml:space="preserve">, </w:t>
      </w:r>
      <w:r w:rsidRPr="00EE31EF">
        <w:rPr>
          <w:rFonts w:ascii="Arial" w:hAnsi="Arial" w:cs="Arial"/>
        </w:rPr>
        <w:t xml:space="preserve">known CVD or advanced microvascular complications, </w:t>
      </w:r>
      <w:r w:rsidR="00AF673B" w:rsidRPr="00F066BF">
        <w:rPr>
          <w:rFonts w:ascii="Arial" w:hAnsi="Arial" w:cs="Arial"/>
        </w:rPr>
        <w:t xml:space="preserve">and patient </w:t>
      </w:r>
      <w:r w:rsidR="005F62EE">
        <w:rPr>
          <w:rFonts w:ascii="Arial" w:hAnsi="Arial" w:cs="Arial"/>
        </w:rPr>
        <w:t>resources and support system</w:t>
      </w:r>
      <w:r w:rsidR="00AF673B" w:rsidRPr="00F066BF">
        <w:rPr>
          <w:rFonts w:ascii="Arial" w:hAnsi="Arial" w:cs="Arial"/>
        </w:rPr>
        <w:t>.</w:t>
      </w:r>
    </w:p>
    <w:p w14:paraId="27185E00" w14:textId="18A4A50A" w:rsidR="00F01659" w:rsidRPr="00EE31EF" w:rsidRDefault="00EE31EF" w:rsidP="00EE31EF">
      <w:pPr>
        <w:numPr>
          <w:ilvl w:val="2"/>
          <w:numId w:val="11"/>
        </w:num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t>Use s</w:t>
      </w:r>
      <w:r w:rsidRPr="00EE31EF">
        <w:rPr>
          <w:rFonts w:ascii="Arial" w:hAnsi="Arial" w:cs="Arial"/>
        </w:rPr>
        <w:t>hared decision-making</w:t>
      </w:r>
      <w:r>
        <w:rPr>
          <w:rFonts w:ascii="Arial" w:hAnsi="Arial" w:cs="Arial"/>
        </w:rPr>
        <w:t xml:space="preserve"> to set A1C goal</w:t>
      </w:r>
    </w:p>
    <w:p w14:paraId="37D3A2A1" w14:textId="1A8ACD20" w:rsidR="008D6B0B" w:rsidRDefault="00D426D2" w:rsidP="00AF673B">
      <w:pPr>
        <w:numPr>
          <w:ilvl w:val="1"/>
          <w:numId w:val="11"/>
        </w:num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t>Self-monitoring blood glucose (SMBG) targets</w:t>
      </w:r>
      <w:r w:rsidR="008D6B0B">
        <w:rPr>
          <w:rFonts w:ascii="Arial" w:hAnsi="Arial" w:cs="Arial"/>
        </w:rPr>
        <w:t>:</w:t>
      </w:r>
    </w:p>
    <w:p w14:paraId="69A5BCE1" w14:textId="37358061" w:rsidR="00D426D2" w:rsidRDefault="00D426D2" w:rsidP="008D6B0B">
      <w:pPr>
        <w:numPr>
          <w:ilvl w:val="2"/>
          <w:numId w:val="11"/>
        </w:num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before meals: </w:t>
      </w:r>
      <w:r w:rsidRPr="008D6B0B">
        <w:rPr>
          <w:rFonts w:ascii="Arial" w:hAnsi="Arial" w:cs="Arial"/>
          <w:u w:val="single"/>
        </w:rPr>
        <w:t>&lt;</w:t>
      </w:r>
      <w:r>
        <w:rPr>
          <w:rFonts w:ascii="Arial" w:hAnsi="Arial" w:cs="Arial"/>
        </w:rPr>
        <w:t xml:space="preserve">65 </w:t>
      </w:r>
      <w:proofErr w:type="spellStart"/>
      <w:r>
        <w:rPr>
          <w:rFonts w:ascii="Arial" w:hAnsi="Arial" w:cs="Arial"/>
        </w:rPr>
        <w:t>yrs</w:t>
      </w:r>
      <w:proofErr w:type="spellEnd"/>
      <w:r>
        <w:rPr>
          <w:rFonts w:ascii="Arial" w:hAnsi="Arial" w:cs="Arial"/>
        </w:rPr>
        <w:t xml:space="preserve"> 70-130mg/dL, if &gt;65 y</w:t>
      </w:r>
      <w:r w:rsidR="008D6B0B">
        <w:rPr>
          <w:rFonts w:ascii="Arial" w:hAnsi="Arial" w:cs="Arial"/>
        </w:rPr>
        <w:t>ea</w:t>
      </w:r>
      <w:r>
        <w:rPr>
          <w:rFonts w:ascii="Arial" w:hAnsi="Arial" w:cs="Arial"/>
        </w:rPr>
        <w:t>rs 100-160mg/dL</w:t>
      </w:r>
    </w:p>
    <w:p w14:paraId="60930DA4" w14:textId="4A9D713D" w:rsidR="00D426D2" w:rsidRDefault="008D6B0B" w:rsidP="00D426D2">
      <w:pPr>
        <w:numPr>
          <w:ilvl w:val="2"/>
          <w:numId w:val="11"/>
        </w:num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1-2 </w:t>
      </w:r>
      <w:proofErr w:type="spellStart"/>
      <w:r>
        <w:rPr>
          <w:rFonts w:ascii="Arial" w:hAnsi="Arial" w:cs="Arial"/>
        </w:rPr>
        <w:t>hrs</w:t>
      </w:r>
      <w:proofErr w:type="spellEnd"/>
      <w:r>
        <w:rPr>
          <w:rFonts w:ascii="Arial" w:hAnsi="Arial" w:cs="Arial"/>
        </w:rPr>
        <w:t xml:space="preserve"> after beginning of meals (postprandial): &lt;180 mg/dL</w:t>
      </w:r>
    </w:p>
    <w:p w14:paraId="68FDEDEC" w14:textId="576562EF" w:rsidR="00AF673B" w:rsidRPr="00AF673B" w:rsidRDefault="008D6B0B" w:rsidP="00D426D2">
      <w:pPr>
        <w:numPr>
          <w:ilvl w:val="2"/>
          <w:numId w:val="11"/>
        </w:num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bedtime: </w:t>
      </w:r>
      <w:r w:rsidR="00AF673B" w:rsidRPr="00AF673B">
        <w:rPr>
          <w:rFonts w:ascii="Arial" w:hAnsi="Arial" w:cs="Arial"/>
        </w:rPr>
        <w:t xml:space="preserve">100-150 </w:t>
      </w:r>
      <w:r>
        <w:rPr>
          <w:rFonts w:ascii="Arial" w:hAnsi="Arial" w:cs="Arial"/>
        </w:rPr>
        <w:t>mg/dL</w:t>
      </w:r>
    </w:p>
    <w:p w14:paraId="709D6733" w14:textId="77777777" w:rsidR="00AF673B" w:rsidRDefault="00AF673B" w:rsidP="00AF673B">
      <w:pPr>
        <w:numPr>
          <w:ilvl w:val="1"/>
          <w:numId w:val="11"/>
        </w:numPr>
        <w:spacing w:line="259" w:lineRule="auto"/>
        <w:rPr>
          <w:rFonts w:ascii="Arial" w:hAnsi="Arial" w:cs="Arial"/>
        </w:rPr>
      </w:pPr>
      <w:r w:rsidRPr="00AF673B">
        <w:rPr>
          <w:rFonts w:ascii="Arial" w:hAnsi="Arial" w:cs="Arial"/>
        </w:rPr>
        <w:t xml:space="preserve">Avoid hypoglycemia: defined as &lt;54 mg/dL; alert value </w:t>
      </w:r>
      <w:r w:rsidRPr="00AF673B">
        <w:rPr>
          <w:rFonts w:ascii="Arial" w:hAnsi="Arial" w:cs="Arial"/>
          <w:u w:val="single"/>
        </w:rPr>
        <w:t>&lt;</w:t>
      </w:r>
      <w:r w:rsidRPr="00AF673B">
        <w:rPr>
          <w:rFonts w:ascii="Arial" w:hAnsi="Arial" w:cs="Arial"/>
        </w:rPr>
        <w:t>70 mg /dL</w:t>
      </w:r>
    </w:p>
    <w:p w14:paraId="618D0204" w14:textId="0C0DD908" w:rsidR="00AF673B" w:rsidRPr="00AF673B" w:rsidRDefault="00AF673B" w:rsidP="00AF673B">
      <w:pPr>
        <w:numPr>
          <w:ilvl w:val="1"/>
          <w:numId w:val="11"/>
        </w:numPr>
        <w:spacing w:line="259" w:lineRule="auto"/>
        <w:rPr>
          <w:rFonts w:ascii="Arial" w:hAnsi="Arial" w:cs="Arial"/>
        </w:rPr>
      </w:pPr>
      <w:r w:rsidRPr="00AF673B">
        <w:rPr>
          <w:rFonts w:ascii="Arial" w:hAnsi="Arial" w:cs="Arial"/>
        </w:rPr>
        <w:t>Blood pressure: SBP &lt;139 mmHg , DBP &lt; 89 mmHg; lower for younger patients</w:t>
      </w:r>
    </w:p>
    <w:p w14:paraId="79934245" w14:textId="77777777" w:rsidR="00AF673B" w:rsidRPr="00AF673B" w:rsidRDefault="00AF673B" w:rsidP="00AF673B">
      <w:pPr>
        <w:numPr>
          <w:ilvl w:val="1"/>
          <w:numId w:val="11"/>
        </w:numPr>
        <w:spacing w:line="259" w:lineRule="auto"/>
        <w:rPr>
          <w:rFonts w:ascii="Arial" w:hAnsi="Arial" w:cs="Arial"/>
        </w:rPr>
      </w:pPr>
      <w:r w:rsidRPr="00AF673B">
        <w:rPr>
          <w:rFonts w:ascii="Arial" w:hAnsi="Arial" w:cs="Arial"/>
        </w:rPr>
        <w:t xml:space="preserve">Lipids: LDL cholesterol </w:t>
      </w:r>
      <w:r w:rsidRPr="00AF673B">
        <w:rPr>
          <w:rFonts w:ascii="Arial" w:hAnsi="Arial" w:cs="Arial"/>
          <w:u w:val="single"/>
        </w:rPr>
        <w:t>&lt;</w:t>
      </w:r>
      <w:r w:rsidRPr="00AF673B">
        <w:rPr>
          <w:rFonts w:ascii="Arial" w:hAnsi="Arial" w:cs="Arial"/>
        </w:rPr>
        <w:t xml:space="preserve"> 99mg/dL, TG&lt;150, HDL&gt;50</w:t>
      </w:r>
    </w:p>
    <w:p w14:paraId="216243B5" w14:textId="77777777" w:rsidR="00AF673B" w:rsidRPr="00AF673B" w:rsidRDefault="00AF673B" w:rsidP="00AF673B">
      <w:pPr>
        <w:numPr>
          <w:ilvl w:val="1"/>
          <w:numId w:val="11"/>
        </w:numPr>
        <w:spacing w:line="259" w:lineRule="auto"/>
        <w:rPr>
          <w:rFonts w:ascii="Arial" w:hAnsi="Arial" w:cs="Arial"/>
        </w:rPr>
      </w:pPr>
      <w:r w:rsidRPr="00AF673B">
        <w:rPr>
          <w:rFonts w:ascii="Arial" w:hAnsi="Arial" w:cs="Arial"/>
        </w:rPr>
        <w:t>BMI: goal &lt; 25 kg/m2</w:t>
      </w:r>
    </w:p>
    <w:p w14:paraId="699E7E3E" w14:textId="77777777" w:rsidR="00902F3C" w:rsidRDefault="00902F3C" w:rsidP="00902F3C">
      <w:pPr>
        <w:ind w:left="360"/>
        <w:rPr>
          <w:rFonts w:ascii="Arial" w:hAnsi="Arial" w:cs="Arial"/>
          <w:szCs w:val="22"/>
        </w:rPr>
      </w:pPr>
    </w:p>
    <w:p w14:paraId="6C9A0313" w14:textId="002D422F" w:rsidR="00F73358" w:rsidRPr="00F73358" w:rsidRDefault="00AF673B" w:rsidP="00F73358">
      <w:pPr>
        <w:pStyle w:val="ListParagraph"/>
        <w:numPr>
          <w:ilvl w:val="0"/>
          <w:numId w:val="11"/>
        </w:numPr>
        <w:rPr>
          <w:rFonts w:ascii="Arial" w:hAnsi="Arial" w:cs="Arial"/>
          <w:szCs w:val="22"/>
        </w:rPr>
      </w:pPr>
      <w:r w:rsidRPr="00902F3C">
        <w:rPr>
          <w:rFonts w:ascii="Arial" w:hAnsi="Arial" w:cs="Arial"/>
          <w:szCs w:val="22"/>
        </w:rPr>
        <w:t>Pharmacological management</w:t>
      </w:r>
      <w:r w:rsidR="00F73358">
        <w:rPr>
          <w:rFonts w:ascii="Arial" w:hAnsi="Arial" w:cs="Arial"/>
          <w:szCs w:val="22"/>
        </w:rPr>
        <w:t xml:space="preserve"> - </w:t>
      </w:r>
      <w:r w:rsidR="00F73358" w:rsidRPr="00F73358">
        <w:rPr>
          <w:rFonts w:ascii="Arial" w:hAnsi="Arial" w:cs="Arial"/>
          <w:szCs w:val="22"/>
        </w:rPr>
        <w:t xml:space="preserve">Follow </w:t>
      </w:r>
      <w:r w:rsidR="00F73358" w:rsidRPr="00F73358">
        <w:rPr>
          <w:rFonts w:ascii="Arial" w:hAnsi="Arial" w:cs="Arial"/>
          <w:i/>
          <w:szCs w:val="22"/>
        </w:rPr>
        <w:t>Medication Titration Algorithm for Type 2 Diabetes</w:t>
      </w:r>
      <w:r w:rsidR="00DC2412">
        <w:rPr>
          <w:rFonts w:ascii="Arial" w:hAnsi="Arial" w:cs="Arial"/>
          <w:i/>
          <w:szCs w:val="22"/>
        </w:rPr>
        <w:t>.</w:t>
      </w:r>
      <w:r w:rsidR="00DC2412">
        <w:rPr>
          <w:rFonts w:ascii="Arial" w:hAnsi="Arial" w:cs="Arial"/>
          <w:szCs w:val="22"/>
        </w:rPr>
        <w:t xml:space="preserve"> (Appendix II</w:t>
      </w:r>
      <w:r w:rsidR="00F73358" w:rsidRPr="00F73358">
        <w:rPr>
          <w:rFonts w:ascii="Arial" w:hAnsi="Arial" w:cs="Arial"/>
          <w:szCs w:val="22"/>
        </w:rPr>
        <w:t>)</w:t>
      </w:r>
    </w:p>
    <w:p w14:paraId="33363F2A" w14:textId="1CDD307E" w:rsidR="00C3210A" w:rsidRPr="00F73358" w:rsidRDefault="00F73358" w:rsidP="00F73358">
      <w:pPr>
        <w:ind w:left="360"/>
        <w:rPr>
          <w:rFonts w:ascii="Arial" w:hAnsi="Arial" w:cs="Arial"/>
          <w:szCs w:val="22"/>
        </w:rPr>
      </w:pPr>
      <w:r w:rsidRPr="00F73358">
        <w:rPr>
          <w:rFonts w:ascii="Arial" w:hAnsi="Arial" w:cs="Arial"/>
          <w:szCs w:val="22"/>
        </w:rPr>
        <w:t xml:space="preserve"> </w:t>
      </w:r>
    </w:p>
    <w:p w14:paraId="74DED0A3" w14:textId="35152617" w:rsidR="00C3210A" w:rsidRPr="00F73358" w:rsidRDefault="00F73358" w:rsidP="00F73358">
      <w:pPr>
        <w:ind w:left="720"/>
        <w:rPr>
          <w:rFonts w:ascii="Arial" w:hAnsi="Arial" w:cs="Arial"/>
          <w:szCs w:val="22"/>
        </w:rPr>
      </w:pPr>
      <w:r w:rsidRPr="00F73358">
        <w:rPr>
          <w:rFonts w:ascii="Arial" w:hAnsi="Arial" w:cs="Arial"/>
          <w:szCs w:val="22"/>
        </w:rPr>
        <w:t xml:space="preserve">General principles: </w:t>
      </w:r>
    </w:p>
    <w:p w14:paraId="031D4A62" w14:textId="77777777" w:rsidR="00C3210A" w:rsidRPr="00F73358" w:rsidRDefault="00C3210A" w:rsidP="00F73358">
      <w:pPr>
        <w:pStyle w:val="ListParagraph"/>
        <w:numPr>
          <w:ilvl w:val="0"/>
          <w:numId w:val="11"/>
        </w:numPr>
        <w:ind w:left="1080"/>
        <w:rPr>
          <w:rFonts w:ascii="Arial" w:hAnsi="Arial" w:cs="Arial"/>
          <w:szCs w:val="22"/>
        </w:rPr>
      </w:pPr>
      <w:r w:rsidRPr="00F73358">
        <w:rPr>
          <w:rFonts w:ascii="Arial" w:hAnsi="Arial" w:cs="Arial"/>
          <w:szCs w:val="22"/>
        </w:rPr>
        <w:lastRenderedPageBreak/>
        <w:t>M</w:t>
      </w:r>
      <w:r w:rsidR="00EE31EF" w:rsidRPr="00F73358">
        <w:rPr>
          <w:rFonts w:ascii="Arial" w:hAnsi="Arial" w:cs="Arial"/>
          <w:szCs w:val="22"/>
        </w:rPr>
        <w:t>ost oral medications lower HgA1C 1-2%</w:t>
      </w:r>
      <w:r w:rsidR="00D426D2" w:rsidRPr="00F73358">
        <w:rPr>
          <w:rFonts w:ascii="Arial" w:hAnsi="Arial" w:cs="Arial"/>
          <w:szCs w:val="22"/>
        </w:rPr>
        <w:t xml:space="preserve">; each new class of non-insulin agents added to </w:t>
      </w:r>
      <w:r w:rsidRPr="00F73358">
        <w:rPr>
          <w:rFonts w:ascii="Arial" w:hAnsi="Arial" w:cs="Arial"/>
          <w:szCs w:val="22"/>
        </w:rPr>
        <w:t xml:space="preserve">initial </w:t>
      </w:r>
      <w:r w:rsidR="00D426D2" w:rsidRPr="00F73358">
        <w:rPr>
          <w:rFonts w:ascii="Arial" w:hAnsi="Arial" w:cs="Arial"/>
          <w:szCs w:val="22"/>
        </w:rPr>
        <w:t xml:space="preserve">medication regime lowers A1C </w:t>
      </w:r>
      <w:r w:rsidRPr="00F73358">
        <w:rPr>
          <w:rFonts w:ascii="Arial" w:hAnsi="Arial" w:cs="Arial"/>
          <w:szCs w:val="22"/>
        </w:rPr>
        <w:t>by approximately 1%</w:t>
      </w:r>
    </w:p>
    <w:p w14:paraId="2A9DDA9C" w14:textId="6BB76467" w:rsidR="00F01659" w:rsidRPr="00F73358" w:rsidRDefault="00C3210A" w:rsidP="00F73358">
      <w:pPr>
        <w:pStyle w:val="ListParagraph"/>
        <w:numPr>
          <w:ilvl w:val="0"/>
          <w:numId w:val="11"/>
        </w:numPr>
        <w:ind w:left="1080"/>
        <w:rPr>
          <w:rFonts w:ascii="Arial" w:hAnsi="Arial" w:cs="Arial"/>
          <w:szCs w:val="22"/>
        </w:rPr>
      </w:pPr>
      <w:r w:rsidRPr="00F73358">
        <w:rPr>
          <w:rFonts w:ascii="Arial" w:hAnsi="Arial" w:cs="Arial"/>
          <w:szCs w:val="22"/>
        </w:rPr>
        <w:t>O</w:t>
      </w:r>
      <w:r w:rsidR="00EE31EF" w:rsidRPr="00F73358">
        <w:rPr>
          <w:rFonts w:ascii="Arial" w:hAnsi="Arial" w:cs="Arial"/>
          <w:szCs w:val="22"/>
        </w:rPr>
        <w:t xml:space="preserve">ver time most patients will </w:t>
      </w:r>
      <w:r w:rsidR="00D426D2" w:rsidRPr="00F73358">
        <w:rPr>
          <w:rFonts w:ascii="Arial" w:hAnsi="Arial" w:cs="Arial"/>
          <w:szCs w:val="22"/>
        </w:rPr>
        <w:t>require</w:t>
      </w:r>
      <w:r w:rsidR="00EE31EF" w:rsidRPr="00F73358">
        <w:rPr>
          <w:rFonts w:ascii="Arial" w:hAnsi="Arial" w:cs="Arial"/>
          <w:szCs w:val="22"/>
        </w:rPr>
        <w:t xml:space="preserve"> insulin to achieve goals</w:t>
      </w:r>
    </w:p>
    <w:p w14:paraId="77BE0B1E" w14:textId="77777777" w:rsidR="00C3210A" w:rsidRDefault="00C3210A" w:rsidP="00C3210A">
      <w:pPr>
        <w:ind w:left="720"/>
        <w:rPr>
          <w:rFonts w:ascii="Arial" w:hAnsi="Arial" w:cs="Arial"/>
          <w:szCs w:val="22"/>
        </w:rPr>
      </w:pPr>
    </w:p>
    <w:p w14:paraId="1428BE0F" w14:textId="076AF2A2" w:rsidR="00431D55" w:rsidRPr="00431D55" w:rsidRDefault="00431D55" w:rsidP="00902F3C">
      <w:pPr>
        <w:ind w:left="360" w:firstLine="360"/>
        <w:rPr>
          <w:rFonts w:ascii="Arial" w:hAnsi="Arial" w:cs="Arial"/>
        </w:rPr>
      </w:pPr>
      <w:r w:rsidRPr="00431D55">
        <w:rPr>
          <w:rFonts w:ascii="Arial" w:hAnsi="Arial" w:cs="Arial"/>
        </w:rPr>
        <w:t xml:space="preserve">HgA1C: </w:t>
      </w:r>
      <w:r w:rsidR="00D426D2">
        <w:rPr>
          <w:rFonts w:ascii="Arial" w:hAnsi="Arial" w:cs="Arial"/>
        </w:rPr>
        <w:t>&lt;2% above goal</w:t>
      </w:r>
    </w:p>
    <w:p w14:paraId="2762606D" w14:textId="4DE150BF" w:rsidR="00C3210A" w:rsidRPr="00C3210A" w:rsidRDefault="00431D55" w:rsidP="00C3210A">
      <w:pPr>
        <w:pStyle w:val="ListParagraph"/>
        <w:numPr>
          <w:ilvl w:val="0"/>
          <w:numId w:val="32"/>
        </w:numPr>
        <w:spacing w:line="259" w:lineRule="auto"/>
        <w:rPr>
          <w:rFonts w:ascii="Arial" w:hAnsi="Arial" w:cs="Arial"/>
        </w:rPr>
      </w:pPr>
      <w:r w:rsidRPr="00431D55">
        <w:rPr>
          <w:rFonts w:ascii="Arial" w:hAnsi="Arial" w:cs="Arial"/>
        </w:rPr>
        <w:t>Initiate metformin</w:t>
      </w:r>
      <w:r w:rsidR="00F73358">
        <w:rPr>
          <w:rFonts w:ascii="Arial" w:hAnsi="Arial" w:cs="Arial"/>
        </w:rPr>
        <w:t xml:space="preserve"> as first-line choice</w:t>
      </w:r>
      <w:r w:rsidR="00D426D2">
        <w:rPr>
          <w:rFonts w:ascii="Arial" w:hAnsi="Arial" w:cs="Arial"/>
        </w:rPr>
        <w:t xml:space="preserve"> </w:t>
      </w:r>
    </w:p>
    <w:p w14:paraId="4E524583" w14:textId="79198E74" w:rsidR="00C3210A" w:rsidRDefault="00F73358" w:rsidP="00D426D2">
      <w:pPr>
        <w:pStyle w:val="ListParagraph"/>
        <w:numPr>
          <w:ilvl w:val="1"/>
          <w:numId w:val="32"/>
        </w:num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Begin with </w:t>
      </w:r>
      <w:r w:rsidRPr="00F73358">
        <w:rPr>
          <w:rFonts w:ascii="Arial" w:hAnsi="Arial" w:cs="Arial"/>
        </w:rPr>
        <w:t xml:space="preserve">250mg ½ tablet bid </w:t>
      </w:r>
      <w:r>
        <w:rPr>
          <w:rFonts w:ascii="Arial" w:hAnsi="Arial" w:cs="Arial"/>
        </w:rPr>
        <w:t>with s</w:t>
      </w:r>
      <w:r w:rsidR="00DD1294">
        <w:rPr>
          <w:rFonts w:ascii="Arial" w:hAnsi="Arial" w:cs="Arial"/>
        </w:rPr>
        <w:t xml:space="preserve">low up-titration every </w:t>
      </w:r>
      <w:r w:rsidR="00C3210A">
        <w:rPr>
          <w:rFonts w:ascii="Arial" w:hAnsi="Arial" w:cs="Arial"/>
        </w:rPr>
        <w:t xml:space="preserve">1-2 weeks </w:t>
      </w:r>
      <w:r w:rsidR="00D426D2">
        <w:rPr>
          <w:rFonts w:ascii="Arial" w:hAnsi="Arial" w:cs="Arial"/>
        </w:rPr>
        <w:t xml:space="preserve">up to </w:t>
      </w:r>
      <w:r w:rsidR="00DD1294">
        <w:rPr>
          <w:rFonts w:ascii="Arial" w:hAnsi="Arial" w:cs="Arial"/>
        </w:rPr>
        <w:t>2</w:t>
      </w:r>
      <w:r w:rsidR="005F62EE">
        <w:rPr>
          <w:rFonts w:ascii="Arial" w:hAnsi="Arial" w:cs="Arial"/>
        </w:rPr>
        <w:t>,</w:t>
      </w:r>
      <w:r w:rsidR="00DD1294">
        <w:rPr>
          <w:rFonts w:ascii="Arial" w:hAnsi="Arial" w:cs="Arial"/>
        </w:rPr>
        <w:t>000mg per day</w:t>
      </w:r>
    </w:p>
    <w:p w14:paraId="647AED07" w14:textId="1FA80F58" w:rsidR="00F73358" w:rsidRDefault="00C3210A" w:rsidP="00D426D2">
      <w:pPr>
        <w:pStyle w:val="ListParagraph"/>
        <w:numPr>
          <w:ilvl w:val="1"/>
          <w:numId w:val="32"/>
        </w:num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t>Use alternate agent i</w:t>
      </w:r>
      <w:r w:rsidR="00DC2412">
        <w:rPr>
          <w:rFonts w:ascii="Arial" w:hAnsi="Arial" w:cs="Arial"/>
        </w:rPr>
        <w:t>f contraindications exist</w:t>
      </w:r>
    </w:p>
    <w:p w14:paraId="64971F2B" w14:textId="28A1A9CD" w:rsidR="00C00177" w:rsidRDefault="00431D55" w:rsidP="00431D55">
      <w:pPr>
        <w:pStyle w:val="ListParagraph"/>
        <w:numPr>
          <w:ilvl w:val="0"/>
          <w:numId w:val="32"/>
        </w:numPr>
        <w:spacing w:line="259" w:lineRule="auto"/>
        <w:rPr>
          <w:rFonts w:ascii="Arial" w:hAnsi="Arial" w:cs="Arial"/>
        </w:rPr>
      </w:pPr>
      <w:r w:rsidRPr="00431D55">
        <w:rPr>
          <w:rFonts w:ascii="Arial" w:hAnsi="Arial" w:cs="Arial"/>
        </w:rPr>
        <w:t xml:space="preserve">If not controlled on metformin monotherapy over 3 months, initiate combination therapy </w:t>
      </w:r>
      <w:r w:rsidR="00C00177">
        <w:rPr>
          <w:rFonts w:ascii="Arial" w:hAnsi="Arial" w:cs="Arial"/>
        </w:rPr>
        <w:t xml:space="preserve">using </w:t>
      </w:r>
      <w:r w:rsidRPr="00431D55">
        <w:rPr>
          <w:rFonts w:ascii="Arial" w:hAnsi="Arial" w:cs="Arial"/>
        </w:rPr>
        <w:t>sulfonylurea</w:t>
      </w:r>
      <w:r w:rsidR="00422A20">
        <w:rPr>
          <w:rFonts w:ascii="Arial" w:hAnsi="Arial" w:cs="Arial"/>
        </w:rPr>
        <w:t xml:space="preserve"> </w:t>
      </w:r>
    </w:p>
    <w:p w14:paraId="349277E4" w14:textId="6E22028E" w:rsidR="00422A20" w:rsidRDefault="00422A20" w:rsidP="00422A20">
      <w:pPr>
        <w:pStyle w:val="ListParagraph"/>
        <w:numPr>
          <w:ilvl w:val="1"/>
          <w:numId w:val="32"/>
        </w:num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t>Slow up-titration every 2 weeks up to maximum dosage as tolerated</w:t>
      </w:r>
    </w:p>
    <w:p w14:paraId="5096FBBC" w14:textId="4C8D47C1" w:rsidR="00431D55" w:rsidRPr="00431D55" w:rsidRDefault="00C3210A" w:rsidP="006258B2">
      <w:pPr>
        <w:pStyle w:val="ListParagraph"/>
        <w:numPr>
          <w:ilvl w:val="1"/>
          <w:numId w:val="32"/>
        </w:num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 </w:t>
      </w:r>
      <w:r w:rsidR="00C00177">
        <w:rPr>
          <w:rFonts w:ascii="Arial" w:hAnsi="Arial" w:cs="Arial"/>
        </w:rPr>
        <w:t>patient</w:t>
      </w:r>
      <w:r>
        <w:rPr>
          <w:rFonts w:ascii="Arial" w:hAnsi="Arial" w:cs="Arial"/>
        </w:rPr>
        <w:t>s</w:t>
      </w:r>
      <w:r w:rsidR="00C00177">
        <w:rPr>
          <w:rFonts w:ascii="Arial" w:hAnsi="Arial" w:cs="Arial"/>
        </w:rPr>
        <w:t xml:space="preserve"> allergic to sulfa or at risk of severe hypoglycemia</w:t>
      </w:r>
      <w:r>
        <w:rPr>
          <w:rFonts w:ascii="Arial" w:hAnsi="Arial" w:cs="Arial"/>
        </w:rPr>
        <w:t>,</w:t>
      </w:r>
      <w:r w:rsidR="00C00177">
        <w:rPr>
          <w:rFonts w:ascii="Arial" w:hAnsi="Arial" w:cs="Arial"/>
        </w:rPr>
        <w:t xml:space="preserve"> use alternate agent for dual therapy:</w:t>
      </w:r>
      <w:r w:rsidR="00C00177" w:rsidRPr="00C00177">
        <w:rPr>
          <w:rFonts w:asciiTheme="minorHAnsi" w:eastAsiaTheme="minorHAnsi" w:hAnsiTheme="minorHAnsi" w:cstheme="minorBidi"/>
          <w:szCs w:val="22"/>
        </w:rPr>
        <w:t xml:space="preserve"> </w:t>
      </w:r>
      <w:r w:rsidR="00C00177" w:rsidRPr="00C00177">
        <w:rPr>
          <w:rFonts w:ascii="Arial" w:hAnsi="Arial" w:cs="Arial"/>
        </w:rPr>
        <w:t xml:space="preserve">thiazolidinedione, meglitinide, </w:t>
      </w:r>
      <w:r w:rsidR="00C00177" w:rsidRPr="00C00177">
        <w:rPr>
          <w:rFonts w:ascii="Arial" w:hAnsi="Arial" w:cs="Arial"/>
        </w:rPr>
        <w:sym w:font="Symbol" w:char="F061"/>
      </w:r>
      <w:r w:rsidR="00C00177" w:rsidRPr="00C00177">
        <w:rPr>
          <w:rFonts w:ascii="Arial" w:hAnsi="Arial" w:cs="Arial"/>
        </w:rPr>
        <w:t>-glucosidase inhibitor, dipeptidyl peptidase-4 (DPP-4), sodium-glucose contransporter-2 (SGLT-2) inhibitor, or GLP-1 receptor agonist</w:t>
      </w:r>
      <w:r w:rsidR="00C00177" w:rsidRPr="00C00177">
        <w:rPr>
          <w:rFonts w:ascii="Arial" w:hAnsi="Arial" w:cs="Arial"/>
          <w:vertAlign w:val="superscript"/>
        </w:rPr>
        <w:t xml:space="preserve"> </w:t>
      </w:r>
    </w:p>
    <w:p w14:paraId="4B444BEA" w14:textId="6B49790E" w:rsidR="00431D55" w:rsidRDefault="00422A20" w:rsidP="00422A20">
      <w:pPr>
        <w:pStyle w:val="ListParagraph"/>
        <w:numPr>
          <w:ilvl w:val="1"/>
          <w:numId w:val="32"/>
        </w:num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31D55" w:rsidRPr="00431D55">
        <w:rPr>
          <w:rFonts w:ascii="Arial" w:hAnsi="Arial" w:cs="Arial"/>
        </w:rPr>
        <w:t>elect</w:t>
      </w:r>
      <w:r w:rsidR="006258B2">
        <w:rPr>
          <w:rFonts w:ascii="Arial" w:hAnsi="Arial" w:cs="Arial"/>
        </w:rPr>
        <w:t xml:space="preserve"> second-line </w:t>
      </w:r>
      <w:r>
        <w:rPr>
          <w:rFonts w:ascii="Arial" w:hAnsi="Arial" w:cs="Arial"/>
        </w:rPr>
        <w:t xml:space="preserve">alternative </w:t>
      </w:r>
      <w:r w:rsidR="006258B2">
        <w:rPr>
          <w:rFonts w:ascii="Arial" w:hAnsi="Arial" w:cs="Arial"/>
        </w:rPr>
        <w:t>agent</w:t>
      </w:r>
      <w:r w:rsidR="00431D55" w:rsidRPr="00431D55">
        <w:rPr>
          <w:rFonts w:ascii="Arial" w:hAnsi="Arial" w:cs="Arial"/>
        </w:rPr>
        <w:t xml:space="preserve"> consider</w:t>
      </w:r>
      <w:r>
        <w:rPr>
          <w:rFonts w:ascii="Arial" w:hAnsi="Arial" w:cs="Arial"/>
        </w:rPr>
        <w:t>ing</w:t>
      </w:r>
      <w:r w:rsidR="00431D55" w:rsidRPr="00431D55">
        <w:rPr>
          <w:rFonts w:ascii="Arial" w:hAnsi="Arial" w:cs="Arial"/>
        </w:rPr>
        <w:t xml:space="preserve"> factors such as </w:t>
      </w:r>
      <w:r w:rsidR="00C3210A">
        <w:rPr>
          <w:rFonts w:ascii="Arial" w:hAnsi="Arial" w:cs="Arial"/>
        </w:rPr>
        <w:t xml:space="preserve">cost, </w:t>
      </w:r>
      <w:r w:rsidR="00431D55" w:rsidRPr="00431D55">
        <w:rPr>
          <w:rFonts w:ascii="Arial" w:hAnsi="Arial" w:cs="Arial"/>
        </w:rPr>
        <w:t xml:space="preserve">comorbidities, patient preferences, adherence, </w:t>
      </w:r>
      <w:r w:rsidR="006258B2">
        <w:rPr>
          <w:rFonts w:ascii="Arial" w:hAnsi="Arial" w:cs="Arial"/>
        </w:rPr>
        <w:t>i</w:t>
      </w:r>
      <w:r w:rsidR="006258B2" w:rsidRPr="00431D55">
        <w:rPr>
          <w:rFonts w:ascii="Arial" w:hAnsi="Arial" w:cs="Arial"/>
        </w:rPr>
        <w:t>mpact</w:t>
      </w:r>
      <w:r w:rsidR="00431D55" w:rsidRPr="00431D55">
        <w:rPr>
          <w:rFonts w:ascii="Arial" w:hAnsi="Arial" w:cs="Arial"/>
        </w:rPr>
        <w:t xml:space="preserve"> on weight, </w:t>
      </w:r>
      <w:r w:rsidR="00C3210A">
        <w:rPr>
          <w:rFonts w:ascii="Arial" w:hAnsi="Arial" w:cs="Arial"/>
        </w:rPr>
        <w:t xml:space="preserve">and </w:t>
      </w:r>
      <w:r w:rsidR="00431D55" w:rsidRPr="00431D55">
        <w:rPr>
          <w:rFonts w:ascii="Arial" w:hAnsi="Arial" w:cs="Arial"/>
        </w:rPr>
        <w:t>potential side ef</w:t>
      </w:r>
      <w:r w:rsidR="00DC2412">
        <w:rPr>
          <w:rFonts w:ascii="Arial" w:hAnsi="Arial" w:cs="Arial"/>
        </w:rPr>
        <w:t>fects.</w:t>
      </w:r>
    </w:p>
    <w:p w14:paraId="62167842" w14:textId="77777777" w:rsidR="006258B2" w:rsidRDefault="006258B2" w:rsidP="00431D55">
      <w:pPr>
        <w:pStyle w:val="ListParagraph"/>
        <w:numPr>
          <w:ilvl w:val="0"/>
          <w:numId w:val="32"/>
        </w:num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t>If A1C remains above goal after three months, reevaluate:</w:t>
      </w:r>
    </w:p>
    <w:p w14:paraId="51399D79" w14:textId="3D1D86B4" w:rsidR="006258B2" w:rsidRDefault="00431D55" w:rsidP="006258B2">
      <w:pPr>
        <w:pStyle w:val="ListParagraph"/>
        <w:numPr>
          <w:ilvl w:val="1"/>
          <w:numId w:val="32"/>
        </w:numPr>
        <w:spacing w:line="259" w:lineRule="auto"/>
        <w:rPr>
          <w:rFonts w:ascii="Arial" w:hAnsi="Arial" w:cs="Arial"/>
        </w:rPr>
      </w:pPr>
      <w:r w:rsidRPr="00431D55">
        <w:rPr>
          <w:rFonts w:ascii="Arial" w:hAnsi="Arial" w:cs="Arial"/>
        </w:rPr>
        <w:t xml:space="preserve">If </w:t>
      </w:r>
      <w:r w:rsidR="006258B2" w:rsidRPr="006258B2">
        <w:rPr>
          <w:rFonts w:ascii="Arial" w:hAnsi="Arial" w:cs="Arial"/>
          <w:u w:val="single"/>
        </w:rPr>
        <w:t>&gt;</w:t>
      </w:r>
      <w:r w:rsidR="00422A20">
        <w:rPr>
          <w:rFonts w:ascii="Arial" w:hAnsi="Arial" w:cs="Arial"/>
        </w:rPr>
        <w:t>1% of goal,</w:t>
      </w:r>
      <w:r w:rsidRPr="00431D55">
        <w:rPr>
          <w:rFonts w:ascii="Arial" w:hAnsi="Arial" w:cs="Arial"/>
        </w:rPr>
        <w:t xml:space="preserve"> </w:t>
      </w:r>
      <w:r w:rsidR="006258B2">
        <w:rPr>
          <w:rFonts w:ascii="Arial" w:hAnsi="Arial" w:cs="Arial"/>
        </w:rPr>
        <w:t>add basal long-acting insulin</w:t>
      </w:r>
      <w:r w:rsidR="00F73358">
        <w:rPr>
          <w:rFonts w:ascii="Arial" w:hAnsi="Arial" w:cs="Arial"/>
        </w:rPr>
        <w:t xml:space="preserve"> -</w:t>
      </w:r>
      <w:r w:rsidR="006258B2">
        <w:rPr>
          <w:rFonts w:ascii="Arial" w:hAnsi="Arial" w:cs="Arial"/>
        </w:rPr>
        <w:t xml:space="preserve"> 10U SQ at bedtime; increasing by 2U every 2 days until at target.</w:t>
      </w:r>
    </w:p>
    <w:p w14:paraId="069C1483" w14:textId="61D8636B" w:rsidR="00422A20" w:rsidRPr="00422A20" w:rsidRDefault="00422A20" w:rsidP="00422A20">
      <w:pPr>
        <w:pStyle w:val="ListParagraph"/>
        <w:numPr>
          <w:ilvl w:val="2"/>
          <w:numId w:val="32"/>
        </w:numPr>
        <w:rPr>
          <w:rFonts w:ascii="Arial" w:hAnsi="Arial" w:cs="Arial"/>
        </w:rPr>
      </w:pPr>
      <w:r w:rsidRPr="00422A20">
        <w:rPr>
          <w:rFonts w:ascii="Arial" w:hAnsi="Arial" w:cs="Arial"/>
        </w:rPr>
        <w:t>When adding insulin, consider discontinuing other medications besides metformin</w:t>
      </w:r>
    </w:p>
    <w:p w14:paraId="16212A13" w14:textId="181923F1" w:rsidR="00431D55" w:rsidRDefault="006258B2" w:rsidP="006258B2">
      <w:pPr>
        <w:pStyle w:val="ListParagraph"/>
        <w:numPr>
          <w:ilvl w:val="1"/>
          <w:numId w:val="32"/>
        </w:num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above goal by &lt;1%, </w:t>
      </w:r>
      <w:r w:rsidR="00422A20">
        <w:rPr>
          <w:rFonts w:ascii="Arial" w:hAnsi="Arial" w:cs="Arial"/>
        </w:rPr>
        <w:t xml:space="preserve">may </w:t>
      </w:r>
      <w:r>
        <w:rPr>
          <w:rFonts w:ascii="Arial" w:hAnsi="Arial" w:cs="Arial"/>
        </w:rPr>
        <w:t>add basal long-acting insulin or begin triple therapy with an alternate agent.</w:t>
      </w:r>
    </w:p>
    <w:p w14:paraId="30C56DE6" w14:textId="07587FAB" w:rsidR="00F73358" w:rsidRDefault="00F73358" w:rsidP="006258B2">
      <w:pPr>
        <w:pStyle w:val="ListParagraph"/>
        <w:numPr>
          <w:ilvl w:val="1"/>
          <w:numId w:val="32"/>
        </w:num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t>If risk of severe hypoglycemia, add third oral agent considering patient and disease-specific factors.</w:t>
      </w:r>
    </w:p>
    <w:p w14:paraId="64B6CDAB" w14:textId="17848482" w:rsidR="006258B2" w:rsidRPr="00431D55" w:rsidRDefault="006258B2" w:rsidP="00431D55">
      <w:pPr>
        <w:pStyle w:val="ListParagraph"/>
        <w:numPr>
          <w:ilvl w:val="0"/>
          <w:numId w:val="32"/>
        </w:num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t>When patient remains at goal, main</w:t>
      </w:r>
      <w:r w:rsidR="00422A20">
        <w:rPr>
          <w:rFonts w:ascii="Arial" w:hAnsi="Arial" w:cs="Arial"/>
        </w:rPr>
        <w:t>tain</w:t>
      </w:r>
      <w:r>
        <w:rPr>
          <w:rFonts w:ascii="Arial" w:hAnsi="Arial" w:cs="Arial"/>
        </w:rPr>
        <w:t xml:space="preserve"> therapy</w:t>
      </w:r>
    </w:p>
    <w:p w14:paraId="2F253419" w14:textId="77777777" w:rsidR="00431D55" w:rsidRDefault="00431D55" w:rsidP="00431D55">
      <w:pPr>
        <w:spacing w:line="259" w:lineRule="auto"/>
        <w:ind w:left="360"/>
        <w:rPr>
          <w:rFonts w:ascii="Arial" w:hAnsi="Arial" w:cs="Arial"/>
        </w:rPr>
      </w:pPr>
    </w:p>
    <w:p w14:paraId="57B4EE5B" w14:textId="3600A08F" w:rsidR="00F01659" w:rsidRPr="00431D55" w:rsidRDefault="00422A20" w:rsidP="00902F3C">
      <w:pPr>
        <w:spacing w:line="259" w:lineRule="auto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>HgA1C &gt;2</w:t>
      </w:r>
      <w:r w:rsidR="00DC139F" w:rsidRPr="00431D55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above goal</w:t>
      </w:r>
      <w:r w:rsidR="00DC139F" w:rsidRPr="00431D55">
        <w:rPr>
          <w:rFonts w:ascii="Arial" w:hAnsi="Arial" w:cs="Arial"/>
        </w:rPr>
        <w:t xml:space="preserve"> or FBS &gt;300 mg/dL</w:t>
      </w:r>
    </w:p>
    <w:p w14:paraId="4AB6A7D8" w14:textId="1123201B" w:rsidR="00DC139F" w:rsidRPr="00F01659" w:rsidRDefault="00DC139F" w:rsidP="00902F3C">
      <w:pPr>
        <w:pStyle w:val="ListParagraph"/>
        <w:numPr>
          <w:ilvl w:val="1"/>
          <w:numId w:val="23"/>
        </w:numPr>
        <w:spacing w:line="259" w:lineRule="auto"/>
        <w:rPr>
          <w:rFonts w:ascii="Arial" w:hAnsi="Arial" w:cs="Arial"/>
        </w:rPr>
      </w:pPr>
      <w:r w:rsidRPr="00F01659">
        <w:rPr>
          <w:rFonts w:ascii="Arial" w:hAnsi="Arial" w:cs="Arial"/>
        </w:rPr>
        <w:t>Initiate basal insulin 10U</w:t>
      </w:r>
      <w:r w:rsidR="00431D55">
        <w:rPr>
          <w:rFonts w:ascii="Arial" w:hAnsi="Arial" w:cs="Arial"/>
        </w:rPr>
        <w:t xml:space="preserve"> SQ at </w:t>
      </w:r>
      <w:proofErr w:type="spellStart"/>
      <w:r w:rsidR="00431D55">
        <w:rPr>
          <w:rFonts w:ascii="Arial" w:hAnsi="Arial" w:cs="Arial"/>
        </w:rPr>
        <w:t>hs</w:t>
      </w:r>
      <w:proofErr w:type="spellEnd"/>
      <w:r w:rsidRPr="00F01659">
        <w:rPr>
          <w:rFonts w:ascii="Arial" w:hAnsi="Arial" w:cs="Arial"/>
        </w:rPr>
        <w:t xml:space="preserve"> or 0.1-0.2 U/kg/day</w:t>
      </w:r>
      <w:r w:rsidR="00431D55">
        <w:rPr>
          <w:rFonts w:ascii="Arial" w:hAnsi="Arial" w:cs="Arial"/>
        </w:rPr>
        <w:t xml:space="preserve"> SQ </w:t>
      </w:r>
      <w:proofErr w:type="spellStart"/>
      <w:r w:rsidR="00431D55">
        <w:rPr>
          <w:rFonts w:ascii="Arial" w:hAnsi="Arial" w:cs="Arial"/>
        </w:rPr>
        <w:t>hs</w:t>
      </w:r>
      <w:proofErr w:type="spellEnd"/>
    </w:p>
    <w:p w14:paraId="5C51E060" w14:textId="77777777" w:rsidR="00DC139F" w:rsidRPr="00902F3C" w:rsidRDefault="00DC139F" w:rsidP="00902F3C">
      <w:pPr>
        <w:pStyle w:val="ListParagraph"/>
        <w:numPr>
          <w:ilvl w:val="2"/>
          <w:numId w:val="23"/>
        </w:numPr>
        <w:spacing w:line="259" w:lineRule="auto"/>
        <w:rPr>
          <w:rFonts w:ascii="Arial" w:hAnsi="Arial" w:cs="Arial"/>
        </w:rPr>
      </w:pPr>
      <w:r w:rsidRPr="00902F3C">
        <w:rPr>
          <w:rFonts w:ascii="Arial" w:hAnsi="Arial" w:cs="Arial"/>
        </w:rPr>
        <w:t>Long acting insulin – Basalgar (PHC formulary), Lantus, Levemir</w:t>
      </w:r>
    </w:p>
    <w:p w14:paraId="5C451723" w14:textId="486048E3" w:rsidR="00902F3C" w:rsidRPr="00902F3C" w:rsidRDefault="00DC139F" w:rsidP="00902F3C">
      <w:pPr>
        <w:pStyle w:val="ListParagraph"/>
        <w:numPr>
          <w:ilvl w:val="2"/>
          <w:numId w:val="23"/>
        </w:numPr>
        <w:spacing w:line="259" w:lineRule="auto"/>
        <w:rPr>
          <w:rFonts w:ascii="Arial" w:hAnsi="Arial" w:cs="Arial"/>
        </w:rPr>
      </w:pPr>
      <w:r w:rsidRPr="00DC139F">
        <w:rPr>
          <w:rFonts w:ascii="Arial" w:hAnsi="Arial" w:cs="Arial"/>
        </w:rPr>
        <w:t xml:space="preserve">Intermediate </w:t>
      </w:r>
      <w:r w:rsidR="00902F3C">
        <w:rPr>
          <w:rFonts w:ascii="Arial" w:hAnsi="Arial" w:cs="Arial"/>
        </w:rPr>
        <w:t>–</w:t>
      </w:r>
      <w:r w:rsidRPr="00DC139F">
        <w:rPr>
          <w:rFonts w:ascii="Arial" w:hAnsi="Arial" w:cs="Arial"/>
        </w:rPr>
        <w:t xml:space="preserve"> NPH</w:t>
      </w:r>
    </w:p>
    <w:p w14:paraId="0F5E55FB" w14:textId="14BC239B" w:rsidR="00DC139F" w:rsidRDefault="00DC139F" w:rsidP="00902F3C">
      <w:pPr>
        <w:pStyle w:val="ListParagraph"/>
        <w:numPr>
          <w:ilvl w:val="1"/>
          <w:numId w:val="23"/>
        </w:numPr>
        <w:spacing w:after="160" w:line="259" w:lineRule="auto"/>
        <w:rPr>
          <w:rFonts w:ascii="Arial" w:hAnsi="Arial" w:cs="Arial"/>
        </w:rPr>
      </w:pPr>
      <w:r w:rsidRPr="00DC139F">
        <w:rPr>
          <w:rFonts w:ascii="Arial" w:hAnsi="Arial" w:cs="Arial"/>
        </w:rPr>
        <w:t xml:space="preserve">Monitor blood glucose </w:t>
      </w:r>
      <w:r w:rsidR="00BF5A6B">
        <w:rPr>
          <w:rFonts w:ascii="Arial" w:hAnsi="Arial" w:cs="Arial"/>
        </w:rPr>
        <w:t xml:space="preserve">before breakfast and </w:t>
      </w:r>
      <w:r w:rsidRPr="00DC139F">
        <w:rPr>
          <w:rFonts w:ascii="Arial" w:hAnsi="Arial" w:cs="Arial"/>
        </w:rPr>
        <w:t>2-4 times/day</w:t>
      </w:r>
    </w:p>
    <w:p w14:paraId="10AE9E45" w14:textId="43A55734" w:rsidR="00BF5A6B" w:rsidRDefault="00BF5A6B" w:rsidP="00902F3C">
      <w:pPr>
        <w:pStyle w:val="ListParagraph"/>
        <w:numPr>
          <w:ilvl w:val="1"/>
          <w:numId w:val="23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Adjust insulin 10-15% or 2-4U once or twice weekly to reach FBG target</w:t>
      </w:r>
    </w:p>
    <w:p w14:paraId="15FA6FF2" w14:textId="182C84B2" w:rsidR="00BF5A6B" w:rsidRPr="00DC139F" w:rsidRDefault="00BF5A6B" w:rsidP="00902F3C">
      <w:pPr>
        <w:pStyle w:val="ListParagraph"/>
        <w:numPr>
          <w:ilvl w:val="1"/>
          <w:numId w:val="23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Target daytime highs with prandial and short-acting insulin</w:t>
      </w:r>
    </w:p>
    <w:p w14:paraId="2E88A882" w14:textId="5761F19A" w:rsidR="00902F3C" w:rsidRPr="00902F3C" w:rsidRDefault="00422A20" w:rsidP="00E40051">
      <w:pPr>
        <w:pStyle w:val="ListParagraph"/>
        <w:numPr>
          <w:ilvl w:val="1"/>
          <w:numId w:val="23"/>
        </w:numPr>
        <w:spacing w:after="160" w:line="259" w:lineRule="auto"/>
        <w:rPr>
          <w:rFonts w:ascii="Arial" w:hAnsi="Arial" w:cs="Arial"/>
          <w:szCs w:val="22"/>
        </w:rPr>
      </w:pPr>
      <w:r>
        <w:rPr>
          <w:rFonts w:ascii="Arial" w:hAnsi="Arial" w:cs="Arial"/>
        </w:rPr>
        <w:t>If h</w:t>
      </w:r>
      <w:r w:rsidR="00DC139F" w:rsidRPr="00902F3C">
        <w:rPr>
          <w:rFonts w:ascii="Arial" w:hAnsi="Arial" w:cs="Arial"/>
        </w:rPr>
        <w:t>ypoglycemia</w:t>
      </w:r>
      <w:r>
        <w:rPr>
          <w:rFonts w:ascii="Arial" w:hAnsi="Arial" w:cs="Arial"/>
        </w:rPr>
        <w:t xml:space="preserve"> is experienced, </w:t>
      </w:r>
      <w:r w:rsidR="00DC139F" w:rsidRPr="00902F3C">
        <w:rPr>
          <w:rFonts w:ascii="Arial" w:hAnsi="Arial" w:cs="Arial"/>
        </w:rPr>
        <w:t>determine &amp; address cause or if unclear, decrease dose by 4 units or 10-20%</w:t>
      </w:r>
      <w:r w:rsidR="00DD1294">
        <w:rPr>
          <w:rFonts w:ascii="Arial" w:hAnsi="Arial" w:cs="Arial"/>
        </w:rPr>
        <w:t xml:space="preserve"> and reassess closely.</w:t>
      </w:r>
    </w:p>
    <w:p w14:paraId="13ADFF2F" w14:textId="77777777" w:rsidR="00422A20" w:rsidRPr="00422A20" w:rsidRDefault="00422A20" w:rsidP="00422A20">
      <w:pPr>
        <w:ind w:left="720"/>
        <w:rPr>
          <w:rFonts w:ascii="Arial" w:hAnsi="Arial" w:cs="Arial"/>
        </w:rPr>
      </w:pPr>
      <w:r w:rsidRPr="00422A20">
        <w:rPr>
          <w:rFonts w:ascii="Arial" w:hAnsi="Arial" w:cs="Arial"/>
        </w:rPr>
        <w:t>Treat co-morbidities to reduce the risk for cardiovascular events</w:t>
      </w:r>
    </w:p>
    <w:p w14:paraId="15235710" w14:textId="77777777" w:rsidR="00422A20" w:rsidRPr="00422A20" w:rsidRDefault="00422A20" w:rsidP="00422A20">
      <w:pPr>
        <w:pStyle w:val="ListParagraph"/>
        <w:numPr>
          <w:ilvl w:val="0"/>
          <w:numId w:val="36"/>
        </w:numPr>
        <w:spacing w:after="160" w:line="259" w:lineRule="auto"/>
        <w:ind w:left="1440"/>
        <w:rPr>
          <w:rFonts w:ascii="Arial" w:hAnsi="Arial" w:cs="Arial"/>
        </w:rPr>
      </w:pPr>
      <w:r w:rsidRPr="00422A20">
        <w:rPr>
          <w:rFonts w:ascii="Arial" w:hAnsi="Arial" w:cs="Arial"/>
        </w:rPr>
        <w:t>Hypertension – see HTN guidelines</w:t>
      </w:r>
      <w:r w:rsidRPr="00422A20">
        <w:rPr>
          <w:rFonts w:ascii="Arial" w:hAnsi="Arial" w:cs="Arial"/>
          <w:vertAlign w:val="superscript"/>
        </w:rPr>
        <w:t>*</w:t>
      </w:r>
    </w:p>
    <w:p w14:paraId="07CFC201" w14:textId="77777777" w:rsidR="00422A20" w:rsidRPr="00422A20" w:rsidRDefault="00422A20" w:rsidP="00422A20">
      <w:pPr>
        <w:pStyle w:val="ListParagraph"/>
        <w:numPr>
          <w:ilvl w:val="0"/>
          <w:numId w:val="35"/>
        </w:numPr>
        <w:spacing w:after="160" w:line="259" w:lineRule="auto"/>
        <w:ind w:left="1440"/>
        <w:rPr>
          <w:rFonts w:ascii="Arial" w:hAnsi="Arial" w:cs="Arial"/>
        </w:rPr>
      </w:pPr>
      <w:r w:rsidRPr="00422A20">
        <w:rPr>
          <w:rFonts w:ascii="Arial" w:hAnsi="Arial" w:cs="Arial"/>
        </w:rPr>
        <w:t>Aspirin therapy for 40-75 years of age</w:t>
      </w:r>
      <w:r w:rsidRPr="00422A20">
        <w:rPr>
          <w:rFonts w:ascii="Arial" w:hAnsi="Arial" w:cs="Arial"/>
          <w:vertAlign w:val="superscript"/>
        </w:rPr>
        <w:t>**</w:t>
      </w:r>
    </w:p>
    <w:p w14:paraId="485254E3" w14:textId="77777777" w:rsidR="00422A20" w:rsidRPr="00422A20" w:rsidRDefault="00422A20" w:rsidP="00422A20">
      <w:pPr>
        <w:pStyle w:val="ListParagraph"/>
        <w:numPr>
          <w:ilvl w:val="0"/>
          <w:numId w:val="35"/>
        </w:numPr>
        <w:spacing w:after="160" w:line="259" w:lineRule="auto"/>
        <w:ind w:left="1440"/>
        <w:rPr>
          <w:rFonts w:ascii="Arial" w:hAnsi="Arial" w:cs="Arial"/>
        </w:rPr>
      </w:pPr>
      <w:r w:rsidRPr="00422A20">
        <w:rPr>
          <w:rFonts w:ascii="Arial" w:hAnsi="Arial" w:cs="Arial"/>
        </w:rPr>
        <w:lastRenderedPageBreak/>
        <w:t>Angiotensin-converting enzyme inhibitors (ACEs) and angiotensin receptor antagonists (ARBs) for 18-75 years</w:t>
      </w:r>
      <w:r w:rsidRPr="00422A20">
        <w:rPr>
          <w:rFonts w:ascii="Arial" w:hAnsi="Arial" w:cs="Arial"/>
          <w:vertAlign w:val="superscript"/>
        </w:rPr>
        <w:t>**</w:t>
      </w:r>
    </w:p>
    <w:p w14:paraId="198F6EF8" w14:textId="77777777" w:rsidR="00422A20" w:rsidRPr="00422A20" w:rsidRDefault="00422A20" w:rsidP="00422A20">
      <w:pPr>
        <w:pStyle w:val="ListParagraph"/>
        <w:numPr>
          <w:ilvl w:val="0"/>
          <w:numId w:val="35"/>
        </w:numPr>
        <w:spacing w:line="259" w:lineRule="auto"/>
        <w:ind w:left="1440"/>
        <w:rPr>
          <w:rFonts w:ascii="Arial" w:hAnsi="Arial" w:cs="Arial"/>
        </w:rPr>
      </w:pPr>
      <w:r w:rsidRPr="00422A20">
        <w:rPr>
          <w:rFonts w:ascii="Arial" w:hAnsi="Arial" w:cs="Arial"/>
        </w:rPr>
        <w:t>Dyslipidemia - statins (HMG-CoA reductase inhibitors) for 18-75 years</w:t>
      </w:r>
      <w:r w:rsidRPr="00422A20">
        <w:rPr>
          <w:rFonts w:ascii="Arial" w:hAnsi="Arial" w:cs="Arial"/>
          <w:vertAlign w:val="superscript"/>
        </w:rPr>
        <w:t>**</w:t>
      </w:r>
    </w:p>
    <w:p w14:paraId="2EA0E627" w14:textId="77777777" w:rsidR="00422A20" w:rsidRPr="00422A20" w:rsidRDefault="00422A20" w:rsidP="00422A20">
      <w:pPr>
        <w:ind w:left="1080"/>
        <w:rPr>
          <w:rFonts w:ascii="Arial" w:hAnsi="Arial" w:cs="Arial"/>
          <w:sz w:val="18"/>
          <w:szCs w:val="18"/>
        </w:rPr>
      </w:pPr>
      <w:r w:rsidRPr="00422A20">
        <w:rPr>
          <w:rFonts w:ascii="Arial" w:hAnsi="Arial" w:cs="Arial"/>
          <w:sz w:val="18"/>
          <w:szCs w:val="18"/>
          <w:vertAlign w:val="superscript"/>
        </w:rPr>
        <w:t>*</w:t>
      </w:r>
      <w:r w:rsidRPr="00422A20">
        <w:rPr>
          <w:rFonts w:ascii="Arial" w:hAnsi="Arial" w:cs="Arial"/>
          <w:sz w:val="18"/>
          <w:szCs w:val="18"/>
        </w:rPr>
        <w:t>RCHC</w:t>
      </w:r>
      <w:r w:rsidRPr="00422A20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422A20">
        <w:rPr>
          <w:rFonts w:ascii="Arial" w:hAnsi="Arial" w:cs="Arial"/>
          <w:sz w:val="18"/>
          <w:szCs w:val="18"/>
        </w:rPr>
        <w:t>Management of Adult Hypertension 6/27/2016</w:t>
      </w:r>
    </w:p>
    <w:p w14:paraId="6DAA39A3" w14:textId="77777777" w:rsidR="00422A20" w:rsidRPr="00422A20" w:rsidRDefault="00422A20" w:rsidP="00422A20">
      <w:pPr>
        <w:ind w:left="1080"/>
        <w:rPr>
          <w:rFonts w:ascii="Arial" w:hAnsi="Arial" w:cs="Arial"/>
          <w:sz w:val="18"/>
          <w:szCs w:val="18"/>
        </w:rPr>
      </w:pPr>
      <w:r w:rsidRPr="00DC2412">
        <w:rPr>
          <w:rFonts w:ascii="Arial" w:hAnsi="Arial" w:cs="Arial"/>
          <w:sz w:val="18"/>
          <w:szCs w:val="18"/>
          <w:highlight w:val="yellow"/>
          <w:vertAlign w:val="superscript"/>
        </w:rPr>
        <w:t>**</w:t>
      </w:r>
      <w:r w:rsidRPr="00DC2412">
        <w:rPr>
          <w:rFonts w:ascii="Arial" w:hAnsi="Arial" w:cs="Arial"/>
          <w:sz w:val="18"/>
          <w:szCs w:val="18"/>
          <w:highlight w:val="yellow"/>
        </w:rPr>
        <w:t>PHASE Algorithm 2012</w:t>
      </w:r>
    </w:p>
    <w:p w14:paraId="1CB4C587" w14:textId="77777777" w:rsidR="00902F3C" w:rsidRPr="00902F3C" w:rsidRDefault="00902F3C" w:rsidP="00902F3C">
      <w:pPr>
        <w:spacing w:line="259" w:lineRule="auto"/>
        <w:ind w:left="360"/>
        <w:rPr>
          <w:rFonts w:ascii="Arial" w:eastAsia="Calibri" w:hAnsi="Arial" w:cs="Arial"/>
          <w:szCs w:val="22"/>
        </w:rPr>
      </w:pPr>
    </w:p>
    <w:p w14:paraId="0A11DBB2" w14:textId="5210D8BC" w:rsidR="00422A20" w:rsidRPr="00422A20" w:rsidRDefault="00422A20" w:rsidP="00422A20">
      <w:pPr>
        <w:ind w:left="720"/>
        <w:rPr>
          <w:rFonts w:ascii="Arial" w:hAnsi="Arial" w:cs="Arial"/>
        </w:rPr>
      </w:pPr>
      <w:r w:rsidRPr="00422A20">
        <w:rPr>
          <w:rFonts w:ascii="Arial" w:hAnsi="Arial" w:cs="Arial"/>
        </w:rPr>
        <w:t>Contraception for</w:t>
      </w:r>
      <w:r w:rsidR="00DC2412">
        <w:rPr>
          <w:rFonts w:ascii="Arial" w:hAnsi="Arial" w:cs="Arial"/>
        </w:rPr>
        <w:t xml:space="preserve"> women of reproductive age (Appendix V</w:t>
      </w:r>
      <w:r w:rsidRPr="00422A20">
        <w:rPr>
          <w:rFonts w:ascii="Arial" w:hAnsi="Arial" w:cs="Arial"/>
        </w:rPr>
        <w:t>)</w:t>
      </w:r>
    </w:p>
    <w:p w14:paraId="6A25FB6D" w14:textId="77777777" w:rsidR="00422A20" w:rsidRPr="00422A20" w:rsidRDefault="00422A20" w:rsidP="00422A20">
      <w:pPr>
        <w:pStyle w:val="ListParagraph"/>
        <w:numPr>
          <w:ilvl w:val="0"/>
          <w:numId w:val="26"/>
        </w:numPr>
        <w:spacing w:after="160" w:line="259" w:lineRule="auto"/>
        <w:ind w:left="1440"/>
        <w:rPr>
          <w:rFonts w:ascii="Arial" w:hAnsi="Arial" w:cs="Arial"/>
        </w:rPr>
      </w:pPr>
      <w:r w:rsidRPr="00422A20">
        <w:rPr>
          <w:rFonts w:ascii="Arial" w:hAnsi="Arial" w:cs="Arial"/>
        </w:rPr>
        <w:t>Non-hormonal long acting reversible contraception or sterilization preferred.</w:t>
      </w:r>
    </w:p>
    <w:p w14:paraId="4E2B748A" w14:textId="0E901E62" w:rsidR="00422A20" w:rsidRPr="00422A20" w:rsidRDefault="00422A20" w:rsidP="00422A20">
      <w:pPr>
        <w:pStyle w:val="ListParagraph"/>
        <w:numPr>
          <w:ilvl w:val="0"/>
          <w:numId w:val="26"/>
        </w:numPr>
        <w:spacing w:after="160" w:line="259" w:lineRule="auto"/>
        <w:ind w:left="1440"/>
        <w:rPr>
          <w:rFonts w:ascii="Arial" w:hAnsi="Arial" w:cs="Arial"/>
        </w:rPr>
      </w:pPr>
      <w:r w:rsidRPr="00422A20">
        <w:rPr>
          <w:rFonts w:ascii="Arial" w:hAnsi="Arial" w:cs="Arial"/>
        </w:rPr>
        <w:t>Women desiring pregnancy should be in good control (HgA1C &lt;6.5%) prior to conception. Follow guidelines from California Diabetes and Pregnancy Program (CDAPP)</w:t>
      </w:r>
      <w:r w:rsidR="00DC2412">
        <w:rPr>
          <w:rFonts w:ascii="Arial" w:hAnsi="Arial" w:cs="Arial"/>
        </w:rPr>
        <w:t>.</w:t>
      </w:r>
    </w:p>
    <w:p w14:paraId="0991D7ED" w14:textId="77777777" w:rsidR="00DC2412" w:rsidRDefault="00422A20" w:rsidP="00422A20">
      <w:pPr>
        <w:ind w:left="720"/>
        <w:rPr>
          <w:rFonts w:ascii="Arial" w:hAnsi="Arial" w:cs="Arial"/>
        </w:rPr>
      </w:pPr>
      <w:r w:rsidRPr="00422A20">
        <w:rPr>
          <w:rFonts w:ascii="Arial" w:hAnsi="Arial" w:cs="Arial"/>
        </w:rPr>
        <w:t>Immunization</w:t>
      </w:r>
      <w:r w:rsidR="00DC2412">
        <w:rPr>
          <w:rFonts w:ascii="Arial" w:hAnsi="Arial" w:cs="Arial"/>
        </w:rPr>
        <w:t>s</w:t>
      </w:r>
    </w:p>
    <w:p w14:paraId="4DB97081" w14:textId="77777777" w:rsidR="00DC2412" w:rsidRPr="00DC2412" w:rsidRDefault="00DC2412" w:rsidP="00DC2412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DC2412">
        <w:rPr>
          <w:rFonts w:ascii="Arial" w:hAnsi="Arial" w:cs="Arial"/>
        </w:rPr>
        <w:t>A</w:t>
      </w:r>
      <w:r w:rsidR="00422A20" w:rsidRPr="00DC2412">
        <w:rPr>
          <w:rFonts w:ascii="Arial" w:hAnsi="Arial" w:cs="Arial"/>
        </w:rPr>
        <w:t>nnually</w:t>
      </w:r>
      <w:r w:rsidR="00BF5A6B" w:rsidRPr="00DC2412">
        <w:rPr>
          <w:rFonts w:ascii="Arial" w:hAnsi="Arial" w:cs="Arial"/>
        </w:rPr>
        <w:t xml:space="preserve"> influenza vaccine</w:t>
      </w:r>
    </w:p>
    <w:p w14:paraId="61C82FC1" w14:textId="77777777" w:rsidR="00DC2412" w:rsidRPr="00DC2412" w:rsidRDefault="00DC2412" w:rsidP="00DC2412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DC2412">
        <w:rPr>
          <w:rFonts w:ascii="Arial" w:hAnsi="Arial" w:cs="Arial"/>
        </w:rPr>
        <w:t>epatitis B</w:t>
      </w:r>
    </w:p>
    <w:p w14:paraId="7422BA35" w14:textId="0793427A" w:rsidR="00422A20" w:rsidRPr="00DC2412" w:rsidRDefault="00DC2412" w:rsidP="00DC2412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DC2412">
        <w:rPr>
          <w:rFonts w:ascii="Arial" w:hAnsi="Arial" w:cs="Arial"/>
        </w:rPr>
        <w:t>P</w:t>
      </w:r>
      <w:r w:rsidR="00422A20" w:rsidRPr="00DC2412">
        <w:rPr>
          <w:rFonts w:ascii="Arial" w:hAnsi="Arial" w:cs="Arial"/>
        </w:rPr>
        <w:t>neumococcal polysaccharide vaccine</w:t>
      </w:r>
    </w:p>
    <w:p w14:paraId="352D0D26" w14:textId="3F610F39" w:rsidR="00BF5A6B" w:rsidRPr="00BF5A6B" w:rsidRDefault="00BF5A6B" w:rsidP="00DC2412">
      <w:pPr>
        <w:pStyle w:val="ListParagraph"/>
        <w:numPr>
          <w:ilvl w:val="1"/>
          <w:numId w:val="39"/>
        </w:numPr>
        <w:rPr>
          <w:rFonts w:ascii="Arial" w:hAnsi="Arial" w:cs="Arial"/>
        </w:rPr>
      </w:pPr>
      <w:proofErr w:type="spellStart"/>
      <w:r w:rsidRPr="00BF5A6B">
        <w:rPr>
          <w:rFonts w:ascii="Arial" w:hAnsi="Arial" w:cs="Arial"/>
        </w:rPr>
        <w:t>Pneumovax</w:t>
      </w:r>
      <w:proofErr w:type="spellEnd"/>
      <w:r w:rsidRPr="00BF5A6B">
        <w:rPr>
          <w:rFonts w:ascii="Arial" w:hAnsi="Arial" w:cs="Arial"/>
        </w:rPr>
        <w:t xml:space="preserve"> (PPSV23) administered to all persons with diabetes</w:t>
      </w:r>
      <w:r w:rsidR="00DC2412">
        <w:rPr>
          <w:rFonts w:ascii="Arial" w:hAnsi="Arial" w:cs="Arial"/>
        </w:rPr>
        <w:t xml:space="preserve">; </w:t>
      </w:r>
      <w:r w:rsidR="00DC2412" w:rsidRPr="00DC2412">
        <w:rPr>
          <w:rFonts w:ascii="Arial" w:hAnsi="Arial" w:cs="Arial"/>
        </w:rPr>
        <w:t>revaccinate after</w:t>
      </w:r>
      <w:r w:rsidR="00DC2412">
        <w:rPr>
          <w:rFonts w:ascii="Arial" w:hAnsi="Arial" w:cs="Arial"/>
        </w:rPr>
        <w:t xml:space="preserve"> 65 years if more than 5 years</w:t>
      </w:r>
    </w:p>
    <w:p w14:paraId="2051F385" w14:textId="44B201F7" w:rsidR="00DC2412" w:rsidRPr="00DC2412" w:rsidRDefault="00BF5A6B" w:rsidP="00DC2412">
      <w:pPr>
        <w:pStyle w:val="ListParagraph"/>
        <w:numPr>
          <w:ilvl w:val="1"/>
          <w:numId w:val="39"/>
        </w:numPr>
        <w:rPr>
          <w:rFonts w:ascii="Arial" w:hAnsi="Arial" w:cs="Arial"/>
        </w:rPr>
      </w:pPr>
      <w:proofErr w:type="spellStart"/>
      <w:r w:rsidRPr="00BF5A6B">
        <w:rPr>
          <w:rFonts w:ascii="Arial" w:hAnsi="Arial" w:cs="Arial"/>
        </w:rPr>
        <w:t>Prevnar</w:t>
      </w:r>
      <w:proofErr w:type="spellEnd"/>
      <w:r w:rsidRPr="00BF5A6B">
        <w:rPr>
          <w:rFonts w:ascii="Arial" w:hAnsi="Arial" w:cs="Arial"/>
        </w:rPr>
        <w:t xml:space="preserve"> (PCV13) &gt;65 </w:t>
      </w:r>
      <w:proofErr w:type="spellStart"/>
      <w:r w:rsidRPr="00BF5A6B">
        <w:rPr>
          <w:rFonts w:ascii="Arial" w:hAnsi="Arial" w:cs="Arial"/>
        </w:rPr>
        <w:t>yr</w:t>
      </w:r>
      <w:proofErr w:type="spellEnd"/>
    </w:p>
    <w:p w14:paraId="52B21499" w14:textId="77777777" w:rsidR="00902F3C" w:rsidRPr="00422A20" w:rsidRDefault="00902F3C" w:rsidP="00422A20">
      <w:pPr>
        <w:spacing w:line="259" w:lineRule="auto"/>
        <w:ind w:left="1080"/>
        <w:rPr>
          <w:rFonts w:ascii="Arial" w:eastAsia="Calibri" w:hAnsi="Arial" w:cs="Arial"/>
          <w:szCs w:val="22"/>
        </w:rPr>
      </w:pPr>
    </w:p>
    <w:p w14:paraId="7E8789C8" w14:textId="77777777" w:rsidR="00341A1C" w:rsidRPr="007E75F5" w:rsidRDefault="00341A1C" w:rsidP="007E75F5">
      <w:pPr>
        <w:pStyle w:val="ListParagraph"/>
        <w:numPr>
          <w:ilvl w:val="0"/>
          <w:numId w:val="11"/>
        </w:numPr>
        <w:spacing w:after="160" w:line="259" w:lineRule="auto"/>
        <w:rPr>
          <w:rFonts w:ascii="Arial" w:eastAsia="Calibri" w:hAnsi="Arial" w:cs="Arial"/>
          <w:szCs w:val="22"/>
        </w:rPr>
      </w:pPr>
      <w:r w:rsidRPr="007E75F5">
        <w:rPr>
          <w:rFonts w:ascii="Arial" w:eastAsia="Calibri" w:hAnsi="Arial" w:cs="Arial"/>
          <w:szCs w:val="22"/>
        </w:rPr>
        <w:t>Screening/Referrals</w:t>
      </w:r>
    </w:p>
    <w:p w14:paraId="30BDC654" w14:textId="77777777" w:rsidR="00341A1C" w:rsidRPr="007E75F5" w:rsidRDefault="00341A1C" w:rsidP="007E75F5">
      <w:pPr>
        <w:pStyle w:val="ListParagraph"/>
        <w:numPr>
          <w:ilvl w:val="1"/>
          <w:numId w:val="11"/>
        </w:numPr>
        <w:spacing w:after="160" w:line="259" w:lineRule="auto"/>
        <w:rPr>
          <w:rFonts w:ascii="Arial" w:eastAsia="Calibri" w:hAnsi="Arial" w:cs="Arial"/>
          <w:szCs w:val="22"/>
        </w:rPr>
      </w:pPr>
      <w:r w:rsidRPr="007E75F5">
        <w:rPr>
          <w:rFonts w:ascii="Arial" w:eastAsia="Calibri" w:hAnsi="Arial" w:cs="Arial"/>
          <w:szCs w:val="22"/>
        </w:rPr>
        <w:t xml:space="preserve">Retinal screening with dilated comprehensive exam by ophthalmologist or optometrist- monitor every 1-2 years unless background retinopathy or more severe disease, then annually </w:t>
      </w:r>
    </w:p>
    <w:p w14:paraId="7B6E43FA" w14:textId="71DE7D4E" w:rsidR="00341A1C" w:rsidRPr="007E75F5" w:rsidRDefault="00341A1C" w:rsidP="007E75F5">
      <w:pPr>
        <w:pStyle w:val="ListParagraph"/>
        <w:numPr>
          <w:ilvl w:val="1"/>
          <w:numId w:val="11"/>
        </w:numPr>
        <w:spacing w:after="160" w:line="259" w:lineRule="auto"/>
        <w:rPr>
          <w:rFonts w:ascii="Arial" w:eastAsia="Calibri" w:hAnsi="Arial" w:cs="Arial"/>
          <w:szCs w:val="22"/>
        </w:rPr>
      </w:pPr>
      <w:r w:rsidRPr="007E75F5">
        <w:rPr>
          <w:rFonts w:ascii="Arial" w:eastAsia="Calibri" w:hAnsi="Arial" w:cs="Arial"/>
          <w:szCs w:val="22"/>
        </w:rPr>
        <w:t>Foot screening – inspection, pulses and annual monofilament test; if abnormal referral to podiatry foot care program</w:t>
      </w:r>
      <w:r w:rsidR="00DC2412">
        <w:rPr>
          <w:rFonts w:ascii="Arial" w:eastAsia="Calibri" w:hAnsi="Arial" w:cs="Arial"/>
          <w:szCs w:val="22"/>
        </w:rPr>
        <w:t>.</w:t>
      </w:r>
      <w:r w:rsidR="007313C3">
        <w:rPr>
          <w:rFonts w:ascii="Arial" w:eastAsia="Calibri" w:hAnsi="Arial" w:cs="Arial"/>
          <w:szCs w:val="22"/>
        </w:rPr>
        <w:t xml:space="preserve"> (Appendix V</w:t>
      </w:r>
      <w:r w:rsidR="00DC2412">
        <w:rPr>
          <w:rFonts w:ascii="Arial" w:eastAsia="Calibri" w:hAnsi="Arial" w:cs="Arial"/>
          <w:szCs w:val="22"/>
        </w:rPr>
        <w:t>I</w:t>
      </w:r>
      <w:r w:rsidR="007313C3">
        <w:rPr>
          <w:rFonts w:ascii="Arial" w:eastAsia="Calibri" w:hAnsi="Arial" w:cs="Arial"/>
          <w:szCs w:val="22"/>
        </w:rPr>
        <w:t>)</w:t>
      </w:r>
    </w:p>
    <w:p w14:paraId="5032C841" w14:textId="77777777" w:rsidR="00341A1C" w:rsidRPr="007E75F5" w:rsidRDefault="00341A1C" w:rsidP="007E75F5">
      <w:pPr>
        <w:pStyle w:val="ListParagraph"/>
        <w:numPr>
          <w:ilvl w:val="1"/>
          <w:numId w:val="11"/>
        </w:numPr>
        <w:spacing w:after="160" w:line="259" w:lineRule="auto"/>
        <w:rPr>
          <w:rFonts w:ascii="Arial" w:eastAsia="Calibri" w:hAnsi="Arial" w:cs="Arial"/>
          <w:szCs w:val="22"/>
        </w:rPr>
      </w:pPr>
      <w:r w:rsidRPr="007E75F5">
        <w:rPr>
          <w:rFonts w:ascii="Arial" w:eastAsia="Calibri" w:hAnsi="Arial" w:cs="Arial"/>
          <w:szCs w:val="22"/>
        </w:rPr>
        <w:t>Dental care – comprehensive periodontal exam</w:t>
      </w:r>
    </w:p>
    <w:p w14:paraId="473937F6" w14:textId="77777777" w:rsidR="00341A1C" w:rsidRPr="007E75F5" w:rsidRDefault="00341A1C" w:rsidP="007E75F5">
      <w:pPr>
        <w:pStyle w:val="ListParagraph"/>
        <w:numPr>
          <w:ilvl w:val="1"/>
          <w:numId w:val="11"/>
        </w:numPr>
        <w:spacing w:after="160" w:line="259" w:lineRule="auto"/>
        <w:rPr>
          <w:rFonts w:ascii="Arial" w:eastAsia="Calibri" w:hAnsi="Arial" w:cs="Arial"/>
          <w:szCs w:val="22"/>
        </w:rPr>
      </w:pPr>
      <w:r w:rsidRPr="007E75F5">
        <w:rPr>
          <w:rFonts w:ascii="Arial" w:eastAsia="Calibri" w:hAnsi="Arial" w:cs="Arial"/>
          <w:szCs w:val="22"/>
        </w:rPr>
        <w:t>Depression screening/ mental health disorder with referral to mental health if indicated</w:t>
      </w:r>
    </w:p>
    <w:p w14:paraId="7924A3BE" w14:textId="77777777" w:rsidR="00341A1C" w:rsidRPr="007E75F5" w:rsidRDefault="00341A1C" w:rsidP="007E75F5">
      <w:pPr>
        <w:pStyle w:val="ListParagraph"/>
        <w:numPr>
          <w:ilvl w:val="1"/>
          <w:numId w:val="11"/>
        </w:numPr>
        <w:spacing w:line="259" w:lineRule="auto"/>
        <w:rPr>
          <w:rFonts w:ascii="Arial" w:eastAsia="Calibri" w:hAnsi="Arial" w:cs="Arial"/>
          <w:szCs w:val="22"/>
        </w:rPr>
      </w:pPr>
      <w:r w:rsidRPr="007E75F5">
        <w:rPr>
          <w:rFonts w:ascii="Arial" w:eastAsia="Calibri" w:hAnsi="Arial" w:cs="Arial"/>
          <w:szCs w:val="22"/>
        </w:rPr>
        <w:t>Medical nutrition therapy (MNT) with registered dietitian</w:t>
      </w:r>
    </w:p>
    <w:p w14:paraId="3589A13F" w14:textId="77777777" w:rsidR="007E75F5" w:rsidRDefault="007E75F5" w:rsidP="00341A1C">
      <w:pPr>
        <w:spacing w:after="160" w:line="259" w:lineRule="auto"/>
        <w:rPr>
          <w:rFonts w:ascii="Calibri" w:eastAsia="Calibri" w:hAnsi="Calibri"/>
          <w:szCs w:val="22"/>
          <w:u w:val="single"/>
        </w:rPr>
      </w:pPr>
    </w:p>
    <w:p w14:paraId="098A8B28" w14:textId="77777777" w:rsidR="00422A20" w:rsidRDefault="00422A20" w:rsidP="00E40051">
      <w:pPr>
        <w:pStyle w:val="ListParagraph"/>
        <w:numPr>
          <w:ilvl w:val="0"/>
          <w:numId w:val="30"/>
        </w:numPr>
        <w:spacing w:after="160" w:line="259" w:lineRule="auto"/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szCs w:val="22"/>
        </w:rPr>
        <w:t xml:space="preserve">Self-management </w:t>
      </w:r>
      <w:r w:rsidR="00341A1C" w:rsidRPr="007E75F5">
        <w:rPr>
          <w:rFonts w:ascii="Arial" w:eastAsia="Calibri" w:hAnsi="Arial" w:cs="Arial"/>
          <w:szCs w:val="22"/>
        </w:rPr>
        <w:t>Education</w:t>
      </w:r>
      <w:r w:rsidR="007E75F5" w:rsidRPr="007E75F5">
        <w:rPr>
          <w:rFonts w:ascii="Arial" w:eastAsia="Calibri" w:hAnsi="Arial" w:cs="Arial"/>
          <w:szCs w:val="22"/>
        </w:rPr>
        <w:t xml:space="preserve"> </w:t>
      </w:r>
      <w:r>
        <w:rPr>
          <w:rFonts w:ascii="Arial" w:eastAsia="Calibri" w:hAnsi="Arial" w:cs="Arial"/>
          <w:szCs w:val="22"/>
        </w:rPr>
        <w:t>and Support</w:t>
      </w:r>
    </w:p>
    <w:p w14:paraId="36ABDF2F" w14:textId="0712C918" w:rsidR="00200BFC" w:rsidRPr="00200BFC" w:rsidRDefault="00200BFC" w:rsidP="00200BFC">
      <w:pPr>
        <w:ind w:left="720"/>
        <w:rPr>
          <w:rFonts w:ascii="Arial" w:hAnsi="Arial" w:cs="Arial"/>
        </w:rPr>
      </w:pPr>
      <w:r w:rsidRPr="00200BFC">
        <w:rPr>
          <w:rFonts w:ascii="Arial" w:hAnsi="Arial" w:cs="Arial"/>
        </w:rPr>
        <w:t xml:space="preserve">Assess and provide individualized education at the initial visit and annually. </w:t>
      </w:r>
      <w:r w:rsidRPr="00200BFC">
        <w:rPr>
          <w:rFonts w:ascii="Arial" w:hAnsi="Arial" w:cs="Arial"/>
          <w:szCs w:val="22"/>
        </w:rPr>
        <w:t>Develop plan to address barriers to self-management</w:t>
      </w:r>
      <w:r>
        <w:rPr>
          <w:rFonts w:ascii="Arial" w:hAnsi="Arial" w:cs="Arial"/>
          <w:szCs w:val="22"/>
        </w:rPr>
        <w:t xml:space="preserve"> using available </w:t>
      </w:r>
      <w:r w:rsidRPr="00200BFC">
        <w:rPr>
          <w:rFonts w:ascii="Arial" w:hAnsi="Arial" w:cs="Arial"/>
          <w:szCs w:val="22"/>
        </w:rPr>
        <w:t>resources.</w:t>
      </w:r>
      <w:r>
        <w:rPr>
          <w:rFonts w:ascii="Arial" w:hAnsi="Arial" w:cs="Arial"/>
          <w:szCs w:val="22"/>
        </w:rPr>
        <w:t xml:space="preserve"> </w:t>
      </w:r>
      <w:r w:rsidRPr="00200BFC">
        <w:rPr>
          <w:rFonts w:ascii="Arial" w:hAnsi="Arial" w:cs="Arial"/>
        </w:rPr>
        <w:t>Adjust the plan when new complicating factors arise</w:t>
      </w:r>
      <w:r>
        <w:rPr>
          <w:rFonts w:ascii="Arial" w:hAnsi="Arial" w:cs="Arial"/>
        </w:rPr>
        <w:t>,</w:t>
      </w:r>
      <w:r w:rsidRPr="00200BFC">
        <w:rPr>
          <w:rFonts w:ascii="Arial" w:hAnsi="Arial" w:cs="Arial"/>
        </w:rPr>
        <w:t xml:space="preserve"> and/or transitions in care occur.</w:t>
      </w:r>
    </w:p>
    <w:p w14:paraId="76B958AF" w14:textId="77777777" w:rsidR="00200BFC" w:rsidRDefault="00200BFC" w:rsidP="00200BFC">
      <w:pPr>
        <w:spacing w:line="259" w:lineRule="auto"/>
        <w:ind w:left="720"/>
        <w:rPr>
          <w:rFonts w:ascii="Arial" w:eastAsia="Calibri" w:hAnsi="Arial" w:cs="Arial"/>
          <w:szCs w:val="22"/>
        </w:rPr>
      </w:pPr>
    </w:p>
    <w:p w14:paraId="13212AA5" w14:textId="230931D5" w:rsidR="00341A1C" w:rsidRPr="00422A20" w:rsidRDefault="00341A1C" w:rsidP="00422A20">
      <w:pPr>
        <w:spacing w:after="160" w:line="259" w:lineRule="auto"/>
        <w:ind w:left="720"/>
        <w:rPr>
          <w:rFonts w:ascii="Arial" w:eastAsia="Calibri" w:hAnsi="Arial" w:cs="Arial"/>
          <w:szCs w:val="22"/>
        </w:rPr>
      </w:pPr>
      <w:r w:rsidRPr="00422A20">
        <w:rPr>
          <w:rFonts w:ascii="Arial" w:eastAsia="Calibri" w:hAnsi="Arial" w:cs="Arial"/>
          <w:szCs w:val="22"/>
        </w:rPr>
        <w:t>Employ health coaching and motivational techniques, use of groups to instruct patient or patient &amp; family on:</w:t>
      </w:r>
    </w:p>
    <w:p w14:paraId="7A6DBB54" w14:textId="77777777" w:rsidR="00341A1C" w:rsidRPr="007E75F5" w:rsidRDefault="00341A1C" w:rsidP="007E75F5">
      <w:pPr>
        <w:numPr>
          <w:ilvl w:val="1"/>
          <w:numId w:val="30"/>
        </w:numPr>
        <w:spacing w:after="160" w:line="259" w:lineRule="auto"/>
        <w:contextualSpacing/>
        <w:rPr>
          <w:rFonts w:ascii="Arial" w:eastAsia="Calibri" w:hAnsi="Arial" w:cs="Arial"/>
          <w:szCs w:val="22"/>
        </w:rPr>
      </w:pPr>
      <w:r w:rsidRPr="007E75F5">
        <w:rPr>
          <w:rFonts w:ascii="Arial" w:eastAsia="Calibri" w:hAnsi="Arial" w:cs="Arial"/>
          <w:szCs w:val="22"/>
        </w:rPr>
        <w:t>Glucose targets, relationship between glucose levels, CHO intake and physical activity,</w:t>
      </w:r>
    </w:p>
    <w:p w14:paraId="5EB878FB" w14:textId="77777777" w:rsidR="00341A1C" w:rsidRPr="007E75F5" w:rsidRDefault="00341A1C" w:rsidP="007E75F5">
      <w:pPr>
        <w:numPr>
          <w:ilvl w:val="1"/>
          <w:numId w:val="30"/>
        </w:numPr>
        <w:spacing w:after="160" w:line="259" w:lineRule="auto"/>
        <w:contextualSpacing/>
        <w:rPr>
          <w:rFonts w:ascii="Arial" w:eastAsia="Calibri" w:hAnsi="Arial" w:cs="Arial"/>
          <w:szCs w:val="22"/>
        </w:rPr>
      </w:pPr>
      <w:r w:rsidRPr="007E75F5">
        <w:rPr>
          <w:rFonts w:ascii="Arial" w:eastAsia="Calibri" w:hAnsi="Arial" w:cs="Arial"/>
          <w:szCs w:val="22"/>
        </w:rPr>
        <w:t>Self-monitoring blood glucose (2-4 times/day)</w:t>
      </w:r>
    </w:p>
    <w:p w14:paraId="66060B93" w14:textId="77777777" w:rsidR="00341A1C" w:rsidRPr="007E75F5" w:rsidRDefault="00341A1C" w:rsidP="00200BFC">
      <w:pPr>
        <w:numPr>
          <w:ilvl w:val="2"/>
          <w:numId w:val="30"/>
        </w:numPr>
        <w:spacing w:after="160" w:line="259" w:lineRule="auto"/>
        <w:contextualSpacing/>
        <w:rPr>
          <w:rFonts w:ascii="Arial" w:eastAsia="Calibri" w:hAnsi="Arial" w:cs="Arial"/>
          <w:szCs w:val="22"/>
        </w:rPr>
      </w:pPr>
      <w:r w:rsidRPr="007E75F5">
        <w:rPr>
          <w:rFonts w:ascii="Arial" w:eastAsia="Calibri" w:hAnsi="Arial" w:cs="Arial"/>
          <w:szCs w:val="22"/>
        </w:rPr>
        <w:lastRenderedPageBreak/>
        <w:t>Test 3 or more times/day if taking multiple injections, ill or changing therapies</w:t>
      </w:r>
    </w:p>
    <w:p w14:paraId="10F6F0CE" w14:textId="77777777" w:rsidR="00341A1C" w:rsidRPr="007E75F5" w:rsidRDefault="00341A1C" w:rsidP="00200BFC">
      <w:pPr>
        <w:numPr>
          <w:ilvl w:val="2"/>
          <w:numId w:val="30"/>
        </w:numPr>
        <w:spacing w:after="160" w:line="259" w:lineRule="auto"/>
        <w:contextualSpacing/>
        <w:rPr>
          <w:rFonts w:ascii="Arial" w:eastAsia="Calibri" w:hAnsi="Arial" w:cs="Arial"/>
          <w:szCs w:val="22"/>
        </w:rPr>
      </w:pPr>
      <w:r w:rsidRPr="007E75F5">
        <w:rPr>
          <w:rFonts w:ascii="Arial" w:eastAsia="Calibri" w:hAnsi="Arial" w:cs="Arial"/>
          <w:szCs w:val="22"/>
        </w:rPr>
        <w:t>Keep logs including factors that affect blood glucose levels: exercise, meal timing and amount, missed medication doses, injection sites, insulin status</w:t>
      </w:r>
    </w:p>
    <w:p w14:paraId="6C80BF9D" w14:textId="77777777" w:rsidR="00341A1C" w:rsidRPr="007E75F5" w:rsidRDefault="00341A1C" w:rsidP="007E75F5">
      <w:pPr>
        <w:numPr>
          <w:ilvl w:val="1"/>
          <w:numId w:val="30"/>
        </w:numPr>
        <w:spacing w:after="160" w:line="259" w:lineRule="auto"/>
        <w:contextualSpacing/>
        <w:rPr>
          <w:rFonts w:ascii="Arial" w:eastAsia="Calibri" w:hAnsi="Arial" w:cs="Arial"/>
          <w:szCs w:val="22"/>
        </w:rPr>
      </w:pPr>
      <w:r w:rsidRPr="007E75F5">
        <w:rPr>
          <w:rFonts w:ascii="Arial" w:eastAsia="Calibri" w:hAnsi="Arial" w:cs="Arial"/>
          <w:szCs w:val="22"/>
        </w:rPr>
        <w:t>Hypoglycemia: prevention, signs, use of keto sticks</w:t>
      </w:r>
    </w:p>
    <w:p w14:paraId="2243CD64" w14:textId="77777777" w:rsidR="00341A1C" w:rsidRPr="007E75F5" w:rsidRDefault="00341A1C" w:rsidP="00200BFC">
      <w:pPr>
        <w:numPr>
          <w:ilvl w:val="2"/>
          <w:numId w:val="30"/>
        </w:numPr>
        <w:spacing w:after="160" w:line="259" w:lineRule="auto"/>
        <w:contextualSpacing/>
        <w:rPr>
          <w:rFonts w:ascii="Arial" w:eastAsia="Calibri" w:hAnsi="Arial" w:cs="Arial"/>
          <w:szCs w:val="22"/>
        </w:rPr>
      </w:pPr>
      <w:r w:rsidRPr="007E75F5">
        <w:rPr>
          <w:rFonts w:ascii="Arial" w:eastAsia="Calibri" w:hAnsi="Arial" w:cs="Arial"/>
          <w:szCs w:val="22"/>
        </w:rPr>
        <w:t>Glucagon kit - instruct patient and caregivers/family on use</w:t>
      </w:r>
    </w:p>
    <w:p w14:paraId="1E2B49C6" w14:textId="77777777" w:rsidR="00341A1C" w:rsidRPr="007E75F5" w:rsidRDefault="00341A1C" w:rsidP="00200BFC">
      <w:pPr>
        <w:numPr>
          <w:ilvl w:val="2"/>
          <w:numId w:val="30"/>
        </w:numPr>
        <w:spacing w:after="160" w:line="259" w:lineRule="auto"/>
        <w:contextualSpacing/>
        <w:rPr>
          <w:rFonts w:ascii="Arial" w:eastAsia="Calibri" w:hAnsi="Arial" w:cs="Arial"/>
          <w:szCs w:val="22"/>
        </w:rPr>
      </w:pPr>
      <w:r w:rsidRPr="007E75F5">
        <w:rPr>
          <w:rFonts w:ascii="Arial" w:eastAsia="Calibri" w:hAnsi="Arial" w:cs="Arial"/>
          <w:szCs w:val="22"/>
        </w:rPr>
        <w:t xml:space="preserve">Glucose 15-20 gm preferred treatment for conscious </w:t>
      </w:r>
      <w:r w:rsidRPr="007E75F5">
        <w:rPr>
          <w:rFonts w:ascii="Arial" w:eastAsia="Calibri" w:hAnsi="Arial" w:cs="Arial"/>
          <w:szCs w:val="22"/>
          <w:u w:val="single"/>
        </w:rPr>
        <w:t>&lt;</w:t>
      </w:r>
      <w:r w:rsidRPr="007E75F5">
        <w:rPr>
          <w:rFonts w:ascii="Arial" w:eastAsia="Calibri" w:hAnsi="Arial" w:cs="Arial"/>
          <w:szCs w:val="22"/>
        </w:rPr>
        <w:t>70 gm/dL</w:t>
      </w:r>
    </w:p>
    <w:p w14:paraId="7DB9FF9A" w14:textId="77777777" w:rsidR="00341A1C" w:rsidRPr="007E75F5" w:rsidRDefault="00341A1C" w:rsidP="007E75F5">
      <w:pPr>
        <w:numPr>
          <w:ilvl w:val="1"/>
          <w:numId w:val="30"/>
        </w:numPr>
        <w:spacing w:after="160" w:line="259" w:lineRule="auto"/>
        <w:contextualSpacing/>
        <w:rPr>
          <w:rFonts w:ascii="Arial" w:eastAsia="Calibri" w:hAnsi="Arial" w:cs="Arial"/>
          <w:szCs w:val="22"/>
        </w:rPr>
      </w:pPr>
      <w:r w:rsidRPr="007E75F5">
        <w:rPr>
          <w:rFonts w:ascii="Arial" w:eastAsia="Calibri" w:hAnsi="Arial" w:cs="Arial"/>
          <w:szCs w:val="22"/>
        </w:rPr>
        <w:t>Foot care</w:t>
      </w:r>
    </w:p>
    <w:p w14:paraId="638FAC82" w14:textId="77777777" w:rsidR="00341A1C" w:rsidRPr="007E75F5" w:rsidRDefault="00341A1C" w:rsidP="007E75F5">
      <w:pPr>
        <w:numPr>
          <w:ilvl w:val="1"/>
          <w:numId w:val="30"/>
        </w:numPr>
        <w:spacing w:after="160" w:line="259" w:lineRule="auto"/>
        <w:contextualSpacing/>
        <w:rPr>
          <w:rFonts w:ascii="Arial" w:eastAsia="Calibri" w:hAnsi="Arial" w:cs="Arial"/>
          <w:szCs w:val="22"/>
        </w:rPr>
      </w:pPr>
      <w:r w:rsidRPr="007E75F5">
        <w:rPr>
          <w:rFonts w:ascii="Arial" w:eastAsia="Calibri" w:hAnsi="Arial" w:cs="Arial"/>
          <w:szCs w:val="22"/>
        </w:rPr>
        <w:t>Infections and sick day management</w:t>
      </w:r>
    </w:p>
    <w:p w14:paraId="19D9D0EB" w14:textId="77777777" w:rsidR="00341A1C" w:rsidRPr="007E75F5" w:rsidRDefault="00341A1C" w:rsidP="007E75F5">
      <w:pPr>
        <w:numPr>
          <w:ilvl w:val="1"/>
          <w:numId w:val="30"/>
        </w:numPr>
        <w:spacing w:after="160" w:line="259" w:lineRule="auto"/>
        <w:contextualSpacing/>
        <w:rPr>
          <w:rFonts w:ascii="Arial" w:eastAsia="Calibri" w:hAnsi="Arial" w:cs="Arial"/>
          <w:szCs w:val="22"/>
        </w:rPr>
      </w:pPr>
      <w:r w:rsidRPr="007E75F5">
        <w:rPr>
          <w:rFonts w:ascii="Arial" w:eastAsia="Calibri" w:hAnsi="Arial" w:cs="Arial"/>
          <w:szCs w:val="22"/>
        </w:rPr>
        <w:t>Safe disposal of needles &amp; syringes</w:t>
      </w:r>
    </w:p>
    <w:p w14:paraId="54308B1B" w14:textId="77777777" w:rsidR="00341A1C" w:rsidRPr="007E75F5" w:rsidRDefault="00341A1C" w:rsidP="007E75F5">
      <w:pPr>
        <w:numPr>
          <w:ilvl w:val="1"/>
          <w:numId w:val="30"/>
        </w:numPr>
        <w:spacing w:after="160" w:line="259" w:lineRule="auto"/>
        <w:contextualSpacing/>
        <w:rPr>
          <w:rFonts w:ascii="Arial" w:eastAsia="Calibri" w:hAnsi="Arial" w:cs="Arial"/>
          <w:szCs w:val="22"/>
        </w:rPr>
      </w:pPr>
      <w:r w:rsidRPr="007E75F5">
        <w:rPr>
          <w:rFonts w:ascii="Arial" w:eastAsia="Calibri" w:hAnsi="Arial" w:cs="Arial"/>
          <w:szCs w:val="22"/>
        </w:rPr>
        <w:t>Physical activity -  30 minutes per day or 150 minutes a week of moderate-intensity aerobic</w:t>
      </w:r>
    </w:p>
    <w:p w14:paraId="65556C70" w14:textId="77777777" w:rsidR="00341A1C" w:rsidRPr="007E75F5" w:rsidRDefault="00341A1C" w:rsidP="00200BFC">
      <w:pPr>
        <w:numPr>
          <w:ilvl w:val="2"/>
          <w:numId w:val="30"/>
        </w:numPr>
        <w:spacing w:after="160" w:line="259" w:lineRule="auto"/>
        <w:contextualSpacing/>
        <w:rPr>
          <w:rFonts w:ascii="Arial" w:eastAsia="Calibri" w:hAnsi="Arial" w:cs="Arial"/>
          <w:szCs w:val="22"/>
        </w:rPr>
      </w:pPr>
      <w:r w:rsidRPr="007E75F5">
        <w:rPr>
          <w:rFonts w:ascii="Arial" w:eastAsia="Calibri" w:hAnsi="Arial" w:cs="Arial"/>
          <w:szCs w:val="22"/>
        </w:rPr>
        <w:t>add resistance training twice a week</w:t>
      </w:r>
    </w:p>
    <w:p w14:paraId="192DF888" w14:textId="77777777" w:rsidR="00341A1C" w:rsidRPr="007E75F5" w:rsidRDefault="00341A1C" w:rsidP="00200BFC">
      <w:pPr>
        <w:numPr>
          <w:ilvl w:val="2"/>
          <w:numId w:val="30"/>
        </w:numPr>
        <w:spacing w:after="160" w:line="259" w:lineRule="auto"/>
        <w:contextualSpacing/>
        <w:rPr>
          <w:rFonts w:ascii="Arial" w:eastAsia="Calibri" w:hAnsi="Arial" w:cs="Arial"/>
          <w:szCs w:val="22"/>
        </w:rPr>
      </w:pPr>
      <w:r w:rsidRPr="007E75F5">
        <w:rPr>
          <w:rFonts w:ascii="Arial" w:eastAsia="Calibri" w:hAnsi="Arial" w:cs="Arial"/>
          <w:szCs w:val="22"/>
        </w:rPr>
        <w:t>interrupt prolonged sitting every 30 minutes with short bouts of physical activity</w:t>
      </w:r>
    </w:p>
    <w:p w14:paraId="13A425D7" w14:textId="77777777" w:rsidR="00341A1C" w:rsidRPr="007E75F5" w:rsidRDefault="00341A1C" w:rsidP="00200BFC">
      <w:pPr>
        <w:numPr>
          <w:ilvl w:val="2"/>
          <w:numId w:val="30"/>
        </w:numPr>
        <w:spacing w:after="160" w:line="259" w:lineRule="auto"/>
        <w:contextualSpacing/>
        <w:rPr>
          <w:rFonts w:ascii="Arial" w:eastAsia="Calibri" w:hAnsi="Arial" w:cs="Arial"/>
          <w:szCs w:val="22"/>
        </w:rPr>
      </w:pPr>
      <w:r w:rsidRPr="007E75F5">
        <w:rPr>
          <w:rFonts w:ascii="Arial" w:eastAsia="Calibri" w:hAnsi="Arial" w:cs="Arial"/>
          <w:szCs w:val="22"/>
        </w:rPr>
        <w:t>balance and flexibility training in older adults</w:t>
      </w:r>
    </w:p>
    <w:p w14:paraId="1B4C77EF" w14:textId="77777777" w:rsidR="00341A1C" w:rsidRPr="007E75F5" w:rsidRDefault="00341A1C" w:rsidP="007E75F5">
      <w:pPr>
        <w:numPr>
          <w:ilvl w:val="1"/>
          <w:numId w:val="30"/>
        </w:numPr>
        <w:spacing w:after="160" w:line="259" w:lineRule="auto"/>
        <w:contextualSpacing/>
        <w:rPr>
          <w:rFonts w:ascii="Arial" w:eastAsia="Calibri" w:hAnsi="Arial" w:cs="Arial"/>
          <w:szCs w:val="22"/>
        </w:rPr>
      </w:pPr>
      <w:r w:rsidRPr="007E75F5">
        <w:rPr>
          <w:rFonts w:ascii="Arial" w:eastAsia="Calibri" w:hAnsi="Arial" w:cs="Arial"/>
          <w:szCs w:val="22"/>
        </w:rPr>
        <w:t>Weight management</w:t>
      </w:r>
    </w:p>
    <w:p w14:paraId="5FA1C298" w14:textId="494A080F" w:rsidR="00341A1C" w:rsidRPr="007E75F5" w:rsidRDefault="00341A1C" w:rsidP="007E75F5">
      <w:pPr>
        <w:numPr>
          <w:ilvl w:val="2"/>
          <w:numId w:val="30"/>
        </w:numPr>
        <w:spacing w:after="160" w:line="259" w:lineRule="auto"/>
        <w:contextualSpacing/>
        <w:rPr>
          <w:rFonts w:ascii="Arial" w:eastAsia="Calibri" w:hAnsi="Arial" w:cs="Arial"/>
          <w:szCs w:val="22"/>
        </w:rPr>
      </w:pPr>
      <w:r w:rsidRPr="007E75F5">
        <w:rPr>
          <w:rFonts w:ascii="Arial" w:eastAsia="Calibri" w:hAnsi="Arial" w:cs="Arial"/>
          <w:szCs w:val="22"/>
        </w:rPr>
        <w:t>BMI &gt;25 decrease calories by 500-1000/day to sustain weight loss of 5-7%</w:t>
      </w:r>
    </w:p>
    <w:p w14:paraId="5BB338F4" w14:textId="77777777" w:rsidR="00341A1C" w:rsidRPr="007E75F5" w:rsidRDefault="00341A1C" w:rsidP="007E75F5">
      <w:pPr>
        <w:numPr>
          <w:ilvl w:val="2"/>
          <w:numId w:val="30"/>
        </w:numPr>
        <w:spacing w:after="160" w:line="259" w:lineRule="auto"/>
        <w:contextualSpacing/>
        <w:rPr>
          <w:rFonts w:ascii="Arial" w:eastAsia="Calibri" w:hAnsi="Arial" w:cs="Arial"/>
          <w:szCs w:val="22"/>
        </w:rPr>
      </w:pPr>
      <w:r w:rsidRPr="007E75F5">
        <w:rPr>
          <w:rFonts w:ascii="Arial" w:eastAsia="Calibri" w:hAnsi="Arial" w:cs="Arial"/>
          <w:szCs w:val="22"/>
        </w:rPr>
        <w:t>Pharmacotherapy may be indicated for BMI categories &gt;27</w:t>
      </w:r>
    </w:p>
    <w:p w14:paraId="059CCC86" w14:textId="77777777" w:rsidR="00341A1C" w:rsidRPr="007E75F5" w:rsidRDefault="00341A1C" w:rsidP="007E75F5">
      <w:pPr>
        <w:numPr>
          <w:ilvl w:val="2"/>
          <w:numId w:val="30"/>
        </w:numPr>
        <w:spacing w:after="160" w:line="259" w:lineRule="auto"/>
        <w:contextualSpacing/>
        <w:rPr>
          <w:rFonts w:ascii="Arial" w:eastAsia="Calibri" w:hAnsi="Arial" w:cs="Arial"/>
          <w:szCs w:val="22"/>
        </w:rPr>
      </w:pPr>
      <w:r w:rsidRPr="007E75F5">
        <w:rPr>
          <w:rFonts w:ascii="Arial" w:eastAsia="Calibri" w:hAnsi="Arial" w:cs="Arial"/>
          <w:szCs w:val="22"/>
        </w:rPr>
        <w:t>Metabolic surgery may be indicated for BMI categories &gt; 30</w:t>
      </w:r>
    </w:p>
    <w:p w14:paraId="6B5EE906" w14:textId="77777777" w:rsidR="00341A1C" w:rsidRPr="007E75F5" w:rsidRDefault="00341A1C" w:rsidP="007E75F5">
      <w:pPr>
        <w:numPr>
          <w:ilvl w:val="1"/>
          <w:numId w:val="30"/>
        </w:numPr>
        <w:spacing w:after="160" w:line="259" w:lineRule="auto"/>
        <w:contextualSpacing/>
        <w:rPr>
          <w:rFonts w:ascii="Arial" w:eastAsia="Calibri" w:hAnsi="Arial" w:cs="Arial"/>
          <w:szCs w:val="22"/>
        </w:rPr>
      </w:pPr>
      <w:r w:rsidRPr="007E75F5">
        <w:rPr>
          <w:rFonts w:ascii="Arial" w:eastAsia="Calibri" w:hAnsi="Arial" w:cs="Arial"/>
          <w:szCs w:val="22"/>
        </w:rPr>
        <w:t>Nutritional guidelines - no advantage to any particular diet (Mediterranean, DASH and plant-based diets acceptable):</w:t>
      </w:r>
    </w:p>
    <w:p w14:paraId="331E7BCC" w14:textId="77777777" w:rsidR="00341A1C" w:rsidRPr="007E75F5" w:rsidRDefault="00341A1C" w:rsidP="007E75F5">
      <w:pPr>
        <w:numPr>
          <w:ilvl w:val="2"/>
          <w:numId w:val="30"/>
        </w:numPr>
        <w:spacing w:after="160" w:line="259" w:lineRule="auto"/>
        <w:contextualSpacing/>
        <w:rPr>
          <w:rFonts w:ascii="Arial" w:eastAsia="Calibri" w:hAnsi="Arial" w:cs="Arial"/>
          <w:szCs w:val="22"/>
        </w:rPr>
      </w:pPr>
      <w:r w:rsidRPr="007E75F5">
        <w:rPr>
          <w:rFonts w:ascii="Arial" w:eastAsia="Calibri" w:hAnsi="Arial" w:cs="Arial"/>
          <w:szCs w:val="22"/>
        </w:rPr>
        <w:t>Eat small, frequent meals throughout the day to maintain blood glucose levels</w:t>
      </w:r>
    </w:p>
    <w:p w14:paraId="33801B40" w14:textId="77777777" w:rsidR="00341A1C" w:rsidRPr="007E75F5" w:rsidRDefault="00341A1C" w:rsidP="007E75F5">
      <w:pPr>
        <w:numPr>
          <w:ilvl w:val="2"/>
          <w:numId w:val="30"/>
        </w:numPr>
        <w:spacing w:after="160" w:line="259" w:lineRule="auto"/>
        <w:contextualSpacing/>
        <w:rPr>
          <w:rFonts w:ascii="Arial" w:eastAsia="Calibri" w:hAnsi="Arial" w:cs="Arial"/>
          <w:szCs w:val="22"/>
        </w:rPr>
      </w:pPr>
      <w:r w:rsidRPr="007E75F5">
        <w:rPr>
          <w:rFonts w:ascii="Arial" w:eastAsia="Calibri" w:hAnsi="Arial" w:cs="Arial"/>
          <w:szCs w:val="22"/>
        </w:rPr>
        <w:t>Eat 1-2 servings of carbohydrate before and after physical activity</w:t>
      </w:r>
    </w:p>
    <w:p w14:paraId="54A22D6E" w14:textId="77777777" w:rsidR="00341A1C" w:rsidRPr="00902F3C" w:rsidRDefault="00341A1C" w:rsidP="007E75F5">
      <w:pPr>
        <w:numPr>
          <w:ilvl w:val="2"/>
          <w:numId w:val="30"/>
        </w:numPr>
        <w:spacing w:after="160" w:line="259" w:lineRule="auto"/>
        <w:contextualSpacing/>
        <w:rPr>
          <w:rFonts w:ascii="Arial" w:eastAsia="Calibri" w:hAnsi="Arial" w:cs="Arial"/>
          <w:szCs w:val="22"/>
        </w:rPr>
      </w:pPr>
      <w:r w:rsidRPr="007E75F5">
        <w:rPr>
          <w:rFonts w:ascii="Arial" w:eastAsia="Calibri" w:hAnsi="Arial" w:cs="Arial"/>
          <w:szCs w:val="22"/>
        </w:rPr>
        <w:t xml:space="preserve">Carbohydrates limited to 45-65% of daily calories, with intake from whole grains, vegetables, fruits, legumes and dairy products; emphasis on foods </w:t>
      </w:r>
      <w:r w:rsidRPr="00902F3C">
        <w:rPr>
          <w:rFonts w:ascii="Arial" w:eastAsia="Calibri" w:hAnsi="Arial" w:cs="Arial"/>
          <w:szCs w:val="22"/>
        </w:rPr>
        <w:t xml:space="preserve">high in soluble fiber and low glycemic index </w:t>
      </w:r>
    </w:p>
    <w:p w14:paraId="6CB5C43A" w14:textId="77777777" w:rsidR="00341A1C" w:rsidRPr="00902F3C" w:rsidRDefault="00341A1C" w:rsidP="007E75F5">
      <w:pPr>
        <w:numPr>
          <w:ilvl w:val="2"/>
          <w:numId w:val="30"/>
        </w:numPr>
        <w:spacing w:after="160" w:line="259" w:lineRule="auto"/>
        <w:contextualSpacing/>
        <w:rPr>
          <w:rFonts w:ascii="Arial" w:eastAsia="Calibri" w:hAnsi="Arial" w:cs="Arial"/>
          <w:szCs w:val="22"/>
        </w:rPr>
      </w:pPr>
      <w:r w:rsidRPr="00902F3C">
        <w:rPr>
          <w:rFonts w:ascii="Arial" w:eastAsia="Calibri" w:hAnsi="Arial" w:cs="Arial"/>
          <w:szCs w:val="22"/>
        </w:rPr>
        <w:t>20-35 grams fiber daily</w:t>
      </w:r>
    </w:p>
    <w:p w14:paraId="1435DB29" w14:textId="77777777" w:rsidR="00341A1C" w:rsidRPr="007E75F5" w:rsidRDefault="00341A1C" w:rsidP="007E75F5">
      <w:pPr>
        <w:numPr>
          <w:ilvl w:val="2"/>
          <w:numId w:val="30"/>
        </w:numPr>
        <w:spacing w:after="160" w:line="259" w:lineRule="auto"/>
        <w:contextualSpacing/>
        <w:rPr>
          <w:rFonts w:ascii="Arial" w:eastAsia="Calibri" w:hAnsi="Arial" w:cs="Arial"/>
          <w:szCs w:val="22"/>
        </w:rPr>
      </w:pPr>
      <w:r w:rsidRPr="007E75F5">
        <w:rPr>
          <w:rFonts w:ascii="Arial" w:eastAsia="Calibri" w:hAnsi="Arial" w:cs="Arial"/>
          <w:szCs w:val="22"/>
        </w:rPr>
        <w:t xml:space="preserve">Reduce saturated fats, trans fat and cholesterol intakes; increase monounsaturated fats, increase intake of foods rich in long-chain </w:t>
      </w:r>
      <w:r w:rsidRPr="007E75F5">
        <w:rPr>
          <w:rFonts w:ascii="Arial" w:eastAsia="Calibri" w:hAnsi="Arial" w:cs="Arial"/>
          <w:szCs w:val="22"/>
        </w:rPr>
        <w:sym w:font="Symbol" w:char="F077"/>
      </w:r>
      <w:r w:rsidRPr="007E75F5">
        <w:rPr>
          <w:rFonts w:ascii="Arial" w:eastAsia="Calibri" w:hAnsi="Arial" w:cs="Arial"/>
          <w:szCs w:val="22"/>
        </w:rPr>
        <w:t>-3 fatty acids: fish, nuts, and seeds</w:t>
      </w:r>
    </w:p>
    <w:p w14:paraId="7125718F" w14:textId="77777777" w:rsidR="00341A1C" w:rsidRPr="007E75F5" w:rsidRDefault="00341A1C" w:rsidP="007E75F5">
      <w:pPr>
        <w:numPr>
          <w:ilvl w:val="2"/>
          <w:numId w:val="30"/>
        </w:numPr>
        <w:spacing w:after="160" w:line="259" w:lineRule="auto"/>
        <w:contextualSpacing/>
        <w:rPr>
          <w:rFonts w:ascii="Arial" w:eastAsia="Calibri" w:hAnsi="Arial" w:cs="Arial"/>
          <w:szCs w:val="22"/>
        </w:rPr>
      </w:pPr>
      <w:r w:rsidRPr="007E75F5">
        <w:rPr>
          <w:rFonts w:ascii="Arial" w:eastAsia="Calibri" w:hAnsi="Arial" w:cs="Arial"/>
          <w:szCs w:val="22"/>
        </w:rPr>
        <w:t>Adequate water intake</w:t>
      </w:r>
    </w:p>
    <w:p w14:paraId="44826798" w14:textId="77777777" w:rsidR="00341A1C" w:rsidRPr="007E75F5" w:rsidRDefault="00341A1C" w:rsidP="007E75F5">
      <w:pPr>
        <w:numPr>
          <w:ilvl w:val="2"/>
          <w:numId w:val="30"/>
        </w:numPr>
        <w:spacing w:after="160" w:line="259" w:lineRule="auto"/>
        <w:contextualSpacing/>
        <w:rPr>
          <w:rFonts w:ascii="Arial" w:eastAsia="Calibri" w:hAnsi="Arial" w:cs="Arial"/>
          <w:szCs w:val="22"/>
        </w:rPr>
      </w:pPr>
      <w:r w:rsidRPr="007E75F5">
        <w:rPr>
          <w:rFonts w:ascii="Arial" w:eastAsia="Calibri" w:hAnsi="Arial" w:cs="Arial"/>
          <w:szCs w:val="22"/>
        </w:rPr>
        <w:t xml:space="preserve">Avoid sugar sweetened beverages and other foods with added sugar </w:t>
      </w:r>
    </w:p>
    <w:p w14:paraId="59CD1ABE" w14:textId="77777777" w:rsidR="00341A1C" w:rsidRPr="007E75F5" w:rsidRDefault="00341A1C" w:rsidP="007E75F5">
      <w:pPr>
        <w:numPr>
          <w:ilvl w:val="2"/>
          <w:numId w:val="30"/>
        </w:numPr>
        <w:spacing w:after="160" w:line="259" w:lineRule="auto"/>
        <w:contextualSpacing/>
        <w:rPr>
          <w:rFonts w:ascii="Arial" w:eastAsia="Calibri" w:hAnsi="Arial" w:cs="Arial"/>
          <w:szCs w:val="22"/>
        </w:rPr>
      </w:pPr>
      <w:r w:rsidRPr="007E75F5">
        <w:rPr>
          <w:rFonts w:ascii="Arial" w:eastAsia="Calibri" w:hAnsi="Arial" w:cs="Arial"/>
          <w:szCs w:val="22"/>
        </w:rPr>
        <w:t>Include 20-35 grams a day of soluble fiber  from plant sources</w:t>
      </w:r>
    </w:p>
    <w:p w14:paraId="2C87D3C6" w14:textId="77777777" w:rsidR="00341A1C" w:rsidRPr="007E75F5" w:rsidRDefault="00341A1C" w:rsidP="007E75F5">
      <w:pPr>
        <w:numPr>
          <w:ilvl w:val="2"/>
          <w:numId w:val="30"/>
        </w:numPr>
        <w:spacing w:after="160" w:line="259" w:lineRule="auto"/>
        <w:contextualSpacing/>
        <w:rPr>
          <w:rFonts w:ascii="Arial" w:eastAsia="Calibri" w:hAnsi="Arial" w:cs="Arial"/>
          <w:szCs w:val="22"/>
        </w:rPr>
      </w:pPr>
      <w:r w:rsidRPr="007E75F5">
        <w:rPr>
          <w:rFonts w:ascii="Arial" w:eastAsia="Calibri" w:hAnsi="Arial" w:cs="Arial"/>
          <w:szCs w:val="22"/>
        </w:rPr>
        <w:t>Dietary sodium limited to &lt; 2,300 mg/day</w:t>
      </w:r>
    </w:p>
    <w:p w14:paraId="71D42A38" w14:textId="77777777" w:rsidR="00341A1C" w:rsidRPr="007E75F5" w:rsidRDefault="00341A1C" w:rsidP="007E75F5">
      <w:pPr>
        <w:numPr>
          <w:ilvl w:val="2"/>
          <w:numId w:val="30"/>
        </w:numPr>
        <w:spacing w:after="160" w:line="259" w:lineRule="auto"/>
        <w:contextualSpacing/>
        <w:rPr>
          <w:rFonts w:ascii="Arial" w:eastAsia="Calibri" w:hAnsi="Arial" w:cs="Arial"/>
          <w:szCs w:val="22"/>
        </w:rPr>
      </w:pPr>
      <w:r w:rsidRPr="007E75F5">
        <w:rPr>
          <w:rFonts w:ascii="Arial" w:eastAsia="Calibri" w:hAnsi="Arial" w:cs="Arial"/>
          <w:szCs w:val="22"/>
        </w:rPr>
        <w:t>In nephropathy, avoid excessive protein</w:t>
      </w:r>
    </w:p>
    <w:p w14:paraId="736497A2" w14:textId="77777777" w:rsidR="00341A1C" w:rsidRPr="007E75F5" w:rsidRDefault="00341A1C" w:rsidP="007E75F5">
      <w:pPr>
        <w:numPr>
          <w:ilvl w:val="1"/>
          <w:numId w:val="30"/>
        </w:numPr>
        <w:spacing w:after="160" w:line="259" w:lineRule="auto"/>
        <w:contextualSpacing/>
        <w:rPr>
          <w:rFonts w:ascii="Arial" w:eastAsia="Calibri" w:hAnsi="Arial" w:cs="Arial"/>
          <w:szCs w:val="22"/>
        </w:rPr>
      </w:pPr>
      <w:r w:rsidRPr="007E75F5">
        <w:rPr>
          <w:rFonts w:ascii="Arial" w:eastAsia="Calibri" w:hAnsi="Arial" w:cs="Arial"/>
          <w:szCs w:val="22"/>
        </w:rPr>
        <w:t xml:space="preserve">Alcohol consumption </w:t>
      </w:r>
      <w:r w:rsidRPr="007E75F5">
        <w:rPr>
          <w:rFonts w:ascii="Arial" w:eastAsia="Calibri" w:hAnsi="Arial" w:cs="Arial"/>
          <w:szCs w:val="22"/>
          <w:u w:val="single"/>
        </w:rPr>
        <w:t>&lt;</w:t>
      </w:r>
      <w:r w:rsidRPr="007E75F5">
        <w:rPr>
          <w:rFonts w:ascii="Arial" w:eastAsia="Calibri" w:hAnsi="Arial" w:cs="Arial"/>
          <w:szCs w:val="22"/>
        </w:rPr>
        <w:t xml:space="preserve">1 drink/day for women; </w:t>
      </w:r>
      <w:r w:rsidRPr="007E75F5">
        <w:rPr>
          <w:rFonts w:ascii="Arial" w:eastAsia="Calibri" w:hAnsi="Arial" w:cs="Arial"/>
          <w:szCs w:val="22"/>
          <w:u w:val="single"/>
        </w:rPr>
        <w:t>&lt;</w:t>
      </w:r>
      <w:r w:rsidRPr="007E75F5">
        <w:rPr>
          <w:rFonts w:ascii="Arial" w:eastAsia="Calibri" w:hAnsi="Arial" w:cs="Arial"/>
          <w:szCs w:val="22"/>
        </w:rPr>
        <w:t>2 drinks for men; caution regarding alcohol consumption increasing risk of hypoglycemia</w:t>
      </w:r>
    </w:p>
    <w:p w14:paraId="751A1444" w14:textId="77777777" w:rsidR="00341A1C" w:rsidRPr="007E75F5" w:rsidRDefault="00341A1C" w:rsidP="007E75F5">
      <w:pPr>
        <w:numPr>
          <w:ilvl w:val="1"/>
          <w:numId w:val="30"/>
        </w:numPr>
        <w:spacing w:after="160" w:line="259" w:lineRule="auto"/>
        <w:contextualSpacing/>
        <w:rPr>
          <w:rFonts w:ascii="Arial" w:eastAsia="Calibri" w:hAnsi="Arial" w:cs="Arial"/>
          <w:szCs w:val="22"/>
        </w:rPr>
      </w:pPr>
      <w:r w:rsidRPr="007E75F5">
        <w:rPr>
          <w:rFonts w:ascii="Arial" w:eastAsia="Calibri" w:hAnsi="Arial" w:cs="Arial"/>
          <w:szCs w:val="22"/>
        </w:rPr>
        <w:t>Tobacco cessation – counseling &amp; pharmacotherapy indicated</w:t>
      </w:r>
    </w:p>
    <w:p w14:paraId="365F3BD7" w14:textId="77777777" w:rsidR="00341A1C" w:rsidRDefault="00341A1C" w:rsidP="00341A1C">
      <w:pPr>
        <w:rPr>
          <w:rFonts w:ascii="Arial" w:hAnsi="Arial" w:cs="Arial"/>
          <w:szCs w:val="22"/>
        </w:rPr>
      </w:pPr>
    </w:p>
    <w:p w14:paraId="0E0EBD89" w14:textId="77777777" w:rsidR="001256B3" w:rsidRDefault="001256B3" w:rsidP="001256B3">
      <w:pPr>
        <w:ind w:left="720"/>
        <w:rPr>
          <w:rFonts w:ascii="Arial" w:hAnsi="Arial" w:cs="Arial"/>
          <w:szCs w:val="22"/>
        </w:rPr>
      </w:pPr>
    </w:p>
    <w:p w14:paraId="035DE4A2" w14:textId="77777777" w:rsidR="007313C3" w:rsidRDefault="007313C3" w:rsidP="001256B3">
      <w:pPr>
        <w:ind w:left="720"/>
        <w:rPr>
          <w:rFonts w:ascii="Arial" w:hAnsi="Arial" w:cs="Arial"/>
          <w:szCs w:val="22"/>
        </w:rPr>
      </w:pPr>
    </w:p>
    <w:p w14:paraId="4418DA9E" w14:textId="77777777" w:rsidR="007313C3" w:rsidRPr="001256B3" w:rsidRDefault="007313C3" w:rsidP="001256B3">
      <w:pPr>
        <w:ind w:left="720"/>
        <w:rPr>
          <w:rFonts w:ascii="Arial" w:hAnsi="Arial" w:cs="Arial"/>
          <w:szCs w:val="22"/>
        </w:rPr>
      </w:pPr>
    </w:p>
    <w:p w14:paraId="7E0EE588" w14:textId="77777777" w:rsidR="000F197D" w:rsidRPr="00902F3C" w:rsidRDefault="000F197D" w:rsidP="00F64700">
      <w:pPr>
        <w:pStyle w:val="ListParagraph"/>
        <w:numPr>
          <w:ilvl w:val="0"/>
          <w:numId w:val="1"/>
        </w:numPr>
        <w:rPr>
          <w:rFonts w:ascii="Arial" w:hAnsi="Arial" w:cs="Arial"/>
          <w:szCs w:val="22"/>
        </w:rPr>
      </w:pPr>
      <w:r w:rsidRPr="00902F3C">
        <w:rPr>
          <w:rFonts w:ascii="Arial" w:hAnsi="Arial" w:cs="Arial"/>
          <w:szCs w:val="22"/>
        </w:rPr>
        <w:t>Patient follow-up</w:t>
      </w:r>
    </w:p>
    <w:p w14:paraId="42C46A4C" w14:textId="0408855F" w:rsidR="001256B3" w:rsidRPr="00902F3C" w:rsidRDefault="00E45321" w:rsidP="00B64346">
      <w:pPr>
        <w:pStyle w:val="ListParagraph"/>
        <w:numPr>
          <w:ilvl w:val="0"/>
          <w:numId w:val="12"/>
        </w:numPr>
        <w:rPr>
          <w:rFonts w:ascii="Arial" w:hAnsi="Arial" w:cs="Arial"/>
          <w:szCs w:val="22"/>
        </w:rPr>
      </w:pPr>
      <w:r w:rsidRPr="00902F3C">
        <w:rPr>
          <w:rFonts w:ascii="Arial" w:hAnsi="Arial" w:cs="Arial"/>
          <w:szCs w:val="22"/>
        </w:rPr>
        <w:t>Follow up at regular intervals (2-4 weeks)</w:t>
      </w:r>
      <w:r w:rsidR="00B21338" w:rsidRPr="00902F3C">
        <w:rPr>
          <w:rFonts w:ascii="Arial" w:hAnsi="Arial" w:cs="Arial"/>
          <w:szCs w:val="22"/>
        </w:rPr>
        <w:t xml:space="preserve"> and titrate as needed following clinical algorithm (Appendix I)</w:t>
      </w:r>
      <w:r w:rsidR="00200BFC">
        <w:rPr>
          <w:rFonts w:ascii="Arial" w:hAnsi="Arial" w:cs="Arial"/>
          <w:szCs w:val="22"/>
        </w:rPr>
        <w:t xml:space="preserve"> until at goal.</w:t>
      </w:r>
    </w:p>
    <w:p w14:paraId="207B5153" w14:textId="0F93801C" w:rsidR="00902F3C" w:rsidRPr="00902F3C" w:rsidRDefault="00902F3C" w:rsidP="00902F3C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902F3C">
        <w:rPr>
          <w:rFonts w:ascii="Arial" w:hAnsi="Arial" w:cs="Arial"/>
        </w:rPr>
        <w:t xml:space="preserve">Once at goal with stable glycemic control, quarterly evaluation: </w:t>
      </w:r>
    </w:p>
    <w:p w14:paraId="73965307" w14:textId="77777777" w:rsidR="00200BFC" w:rsidRPr="00200BFC" w:rsidRDefault="00200BFC" w:rsidP="00200BFC">
      <w:pPr>
        <w:pStyle w:val="ListParagraph"/>
        <w:numPr>
          <w:ilvl w:val="1"/>
          <w:numId w:val="12"/>
        </w:numPr>
        <w:spacing w:after="160" w:line="259" w:lineRule="auto"/>
        <w:rPr>
          <w:rFonts w:ascii="Arial" w:hAnsi="Arial" w:cs="Arial"/>
        </w:rPr>
      </w:pPr>
      <w:r w:rsidRPr="00200BFC">
        <w:rPr>
          <w:rFonts w:ascii="Arial" w:hAnsi="Arial" w:cs="Arial"/>
        </w:rPr>
        <w:t>Medication reconciliation</w:t>
      </w:r>
    </w:p>
    <w:p w14:paraId="68FC3085" w14:textId="77777777" w:rsidR="00200BFC" w:rsidRPr="00200BFC" w:rsidRDefault="00200BFC" w:rsidP="00200BFC">
      <w:pPr>
        <w:pStyle w:val="ListParagraph"/>
        <w:numPr>
          <w:ilvl w:val="1"/>
          <w:numId w:val="12"/>
        </w:numPr>
        <w:spacing w:after="160" w:line="259" w:lineRule="auto"/>
        <w:rPr>
          <w:rFonts w:ascii="Arial" w:hAnsi="Arial" w:cs="Arial"/>
        </w:rPr>
      </w:pPr>
      <w:r w:rsidRPr="00200BFC">
        <w:rPr>
          <w:rFonts w:ascii="Arial" w:hAnsi="Arial" w:cs="Arial"/>
        </w:rPr>
        <w:t>Assess cognitive function</w:t>
      </w:r>
    </w:p>
    <w:p w14:paraId="2DDE5D9F" w14:textId="77777777" w:rsidR="00200BFC" w:rsidRPr="00200BFC" w:rsidRDefault="00200BFC" w:rsidP="00200BFC">
      <w:pPr>
        <w:pStyle w:val="ListParagraph"/>
        <w:numPr>
          <w:ilvl w:val="1"/>
          <w:numId w:val="12"/>
        </w:numPr>
        <w:spacing w:after="160" w:line="259" w:lineRule="auto"/>
        <w:rPr>
          <w:rFonts w:ascii="Arial" w:hAnsi="Arial" w:cs="Arial"/>
        </w:rPr>
      </w:pPr>
      <w:r w:rsidRPr="00200BFC">
        <w:rPr>
          <w:rFonts w:ascii="Arial" w:hAnsi="Arial" w:cs="Arial"/>
        </w:rPr>
        <w:t>BP every visit</w:t>
      </w:r>
    </w:p>
    <w:p w14:paraId="46BA678A" w14:textId="77777777" w:rsidR="00200BFC" w:rsidRPr="00200BFC" w:rsidRDefault="00200BFC" w:rsidP="00200BFC">
      <w:pPr>
        <w:pStyle w:val="ListParagraph"/>
        <w:numPr>
          <w:ilvl w:val="1"/>
          <w:numId w:val="12"/>
        </w:numPr>
        <w:spacing w:after="160" w:line="259" w:lineRule="auto"/>
        <w:rPr>
          <w:rFonts w:ascii="Arial" w:hAnsi="Arial" w:cs="Arial"/>
        </w:rPr>
      </w:pPr>
      <w:r w:rsidRPr="00200BFC">
        <w:rPr>
          <w:rFonts w:ascii="Arial" w:hAnsi="Arial" w:cs="Arial"/>
        </w:rPr>
        <w:t>Ask about symptomatic and asymptomatic hypoglycemia at each encounter</w:t>
      </w:r>
    </w:p>
    <w:p w14:paraId="7822FD9C" w14:textId="77777777" w:rsidR="00200BFC" w:rsidRPr="00200BFC" w:rsidRDefault="00200BFC" w:rsidP="00200BFC">
      <w:pPr>
        <w:pStyle w:val="ListParagraph"/>
        <w:numPr>
          <w:ilvl w:val="1"/>
          <w:numId w:val="12"/>
        </w:numPr>
        <w:spacing w:line="259" w:lineRule="auto"/>
        <w:rPr>
          <w:rFonts w:ascii="Arial" w:hAnsi="Arial" w:cs="Arial"/>
        </w:rPr>
      </w:pPr>
      <w:r w:rsidRPr="00200BFC">
        <w:rPr>
          <w:rFonts w:ascii="Arial" w:hAnsi="Arial" w:cs="Arial"/>
        </w:rPr>
        <w:t>Monitor for complications – e.g. peripheral neuropathy</w:t>
      </w:r>
    </w:p>
    <w:p w14:paraId="716839C3" w14:textId="77777777" w:rsidR="00200BFC" w:rsidRPr="00200BFC" w:rsidRDefault="00200BFC" w:rsidP="00200BFC">
      <w:pPr>
        <w:pStyle w:val="ListParagraph"/>
        <w:numPr>
          <w:ilvl w:val="1"/>
          <w:numId w:val="12"/>
        </w:numPr>
        <w:spacing w:line="259" w:lineRule="auto"/>
        <w:rPr>
          <w:rFonts w:ascii="Arial" w:hAnsi="Arial" w:cs="Arial"/>
        </w:rPr>
      </w:pPr>
      <w:r w:rsidRPr="00200BFC">
        <w:rPr>
          <w:rFonts w:ascii="Arial" w:hAnsi="Arial" w:cs="Arial"/>
        </w:rPr>
        <w:t>HgA1C at least two times a year</w:t>
      </w:r>
    </w:p>
    <w:p w14:paraId="467CE3DA" w14:textId="77777777" w:rsidR="00200BFC" w:rsidRPr="00200BFC" w:rsidRDefault="00200BFC" w:rsidP="00200BFC">
      <w:pPr>
        <w:pStyle w:val="ListParagraph"/>
        <w:numPr>
          <w:ilvl w:val="1"/>
          <w:numId w:val="12"/>
        </w:numPr>
        <w:spacing w:line="259" w:lineRule="auto"/>
        <w:rPr>
          <w:rFonts w:ascii="Arial" w:hAnsi="Arial" w:cs="Arial"/>
        </w:rPr>
      </w:pPr>
      <w:r w:rsidRPr="00200BFC">
        <w:rPr>
          <w:rFonts w:ascii="Arial" w:hAnsi="Arial" w:cs="Arial"/>
        </w:rPr>
        <w:t>Assess urinary micro albumin once a year with spot urinary albumin-to-creatinine ratio (UACR)</w:t>
      </w:r>
    </w:p>
    <w:p w14:paraId="403DFF55" w14:textId="77777777" w:rsidR="00200BFC" w:rsidRPr="00200BFC" w:rsidRDefault="00200BFC" w:rsidP="00200BFC">
      <w:pPr>
        <w:pStyle w:val="ListParagraph"/>
        <w:numPr>
          <w:ilvl w:val="1"/>
          <w:numId w:val="12"/>
        </w:numPr>
        <w:spacing w:after="160" w:line="259" w:lineRule="auto"/>
        <w:rPr>
          <w:rFonts w:ascii="Arial" w:hAnsi="Arial" w:cs="Arial"/>
        </w:rPr>
      </w:pPr>
      <w:r w:rsidRPr="00200BFC">
        <w:rPr>
          <w:rFonts w:ascii="Arial" w:hAnsi="Arial" w:cs="Arial"/>
        </w:rPr>
        <w:t xml:space="preserve">Estimated glomerular filtration rate (eGFR) once a year (all type 2 and type 1 diabetes duration </w:t>
      </w:r>
      <w:r w:rsidRPr="00200BFC">
        <w:rPr>
          <w:rFonts w:ascii="Arial" w:hAnsi="Arial" w:cs="Arial"/>
          <w:u w:val="single"/>
        </w:rPr>
        <w:t>&gt;</w:t>
      </w:r>
      <w:r w:rsidRPr="00200BFC">
        <w:rPr>
          <w:rFonts w:ascii="Arial" w:hAnsi="Arial" w:cs="Arial"/>
        </w:rPr>
        <w:t xml:space="preserve"> 5 years)</w:t>
      </w:r>
    </w:p>
    <w:p w14:paraId="25793141" w14:textId="77777777" w:rsidR="00200BFC" w:rsidRPr="00200BFC" w:rsidRDefault="00200BFC" w:rsidP="00200BFC">
      <w:pPr>
        <w:pStyle w:val="ListParagraph"/>
        <w:numPr>
          <w:ilvl w:val="1"/>
          <w:numId w:val="12"/>
        </w:numPr>
        <w:spacing w:after="160" w:line="259" w:lineRule="auto"/>
        <w:rPr>
          <w:rFonts w:ascii="Arial" w:hAnsi="Arial" w:cs="Arial"/>
        </w:rPr>
      </w:pPr>
      <w:r w:rsidRPr="00200BFC">
        <w:rPr>
          <w:rFonts w:ascii="Arial" w:hAnsi="Arial" w:cs="Arial"/>
        </w:rPr>
        <w:t>If eGFR &lt; 60 mL/min/1.73 m</w:t>
      </w:r>
      <w:r w:rsidRPr="00200BFC">
        <w:rPr>
          <w:rFonts w:ascii="Arial" w:hAnsi="Arial" w:cs="Arial"/>
          <w:vertAlign w:val="superscript"/>
        </w:rPr>
        <w:t>2</w:t>
      </w:r>
      <w:r w:rsidRPr="00200BFC">
        <w:rPr>
          <w:rFonts w:ascii="Arial" w:hAnsi="Arial" w:cs="Arial"/>
        </w:rPr>
        <w:t xml:space="preserve"> evaluate and manage potential complications of chronic kidney disease (CKD)</w:t>
      </w:r>
    </w:p>
    <w:p w14:paraId="35634821" w14:textId="77777777" w:rsidR="00200BFC" w:rsidRPr="00200BFC" w:rsidRDefault="00200BFC" w:rsidP="00200BFC">
      <w:pPr>
        <w:pStyle w:val="ListParagraph"/>
        <w:numPr>
          <w:ilvl w:val="1"/>
          <w:numId w:val="12"/>
        </w:numPr>
        <w:spacing w:line="259" w:lineRule="auto"/>
        <w:rPr>
          <w:rFonts w:ascii="Arial" w:hAnsi="Arial" w:cs="Arial"/>
        </w:rPr>
      </w:pPr>
      <w:r w:rsidRPr="00200BFC">
        <w:rPr>
          <w:rFonts w:ascii="Arial" w:hAnsi="Arial" w:cs="Arial"/>
        </w:rPr>
        <w:t>With long term use of metformin, vitamin B12 level</w:t>
      </w:r>
    </w:p>
    <w:p w14:paraId="2DC1D812" w14:textId="77777777" w:rsidR="00902F3C" w:rsidRPr="00902F3C" w:rsidRDefault="00902F3C" w:rsidP="00200BFC">
      <w:pPr>
        <w:numPr>
          <w:ilvl w:val="1"/>
          <w:numId w:val="12"/>
        </w:numPr>
        <w:rPr>
          <w:rFonts w:ascii="Arial" w:hAnsi="Arial" w:cs="Arial"/>
        </w:rPr>
      </w:pPr>
      <w:r w:rsidRPr="00902F3C">
        <w:rPr>
          <w:rFonts w:ascii="Arial" w:hAnsi="Arial" w:cs="Arial"/>
        </w:rPr>
        <w:t>Monitor for complications, high index of suspicion for infections &amp; cardiovascular events</w:t>
      </w:r>
    </w:p>
    <w:p w14:paraId="31B82509" w14:textId="76BD2F31" w:rsidR="00902F3C" w:rsidRPr="00902F3C" w:rsidRDefault="00902F3C" w:rsidP="00902F3C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902F3C">
        <w:rPr>
          <w:rFonts w:ascii="Arial" w:hAnsi="Arial" w:cs="Arial"/>
        </w:rPr>
        <w:t>If not at goal</w:t>
      </w:r>
      <w:r>
        <w:rPr>
          <w:rFonts w:ascii="Arial" w:hAnsi="Arial" w:cs="Arial"/>
        </w:rPr>
        <w:t>,</w:t>
      </w:r>
      <w:r w:rsidRPr="00902F3C">
        <w:rPr>
          <w:rFonts w:ascii="Arial" w:hAnsi="Arial" w:cs="Arial"/>
        </w:rPr>
        <w:t xml:space="preserve"> increase visit frequency and titrate medications</w:t>
      </w:r>
      <w:r w:rsidR="00794197">
        <w:rPr>
          <w:rFonts w:ascii="Arial" w:hAnsi="Arial" w:cs="Arial"/>
        </w:rPr>
        <w:t xml:space="preserve"> consulting primary care physician </w:t>
      </w:r>
    </w:p>
    <w:p w14:paraId="1E5E55DC" w14:textId="77777777" w:rsidR="00902F3C" w:rsidRPr="00902F3C" w:rsidRDefault="00902F3C" w:rsidP="00902F3C">
      <w:pPr>
        <w:rPr>
          <w:rFonts w:ascii="Arial" w:hAnsi="Arial" w:cs="Arial"/>
          <w:szCs w:val="22"/>
        </w:rPr>
      </w:pPr>
    </w:p>
    <w:p w14:paraId="1960B20A" w14:textId="13D98B1D" w:rsidR="007B0F5E" w:rsidRPr="00B64346" w:rsidRDefault="007B0F5E" w:rsidP="00B64346">
      <w:pPr>
        <w:pStyle w:val="ListParagraph"/>
        <w:numPr>
          <w:ilvl w:val="0"/>
          <w:numId w:val="1"/>
        </w:numPr>
        <w:rPr>
          <w:rFonts w:ascii="Arial" w:hAnsi="Arial" w:cs="Arial"/>
          <w:szCs w:val="22"/>
        </w:rPr>
      </w:pPr>
      <w:r w:rsidRPr="00902F3C">
        <w:rPr>
          <w:rFonts w:ascii="Arial" w:hAnsi="Arial" w:cs="Arial"/>
          <w:szCs w:val="22"/>
        </w:rPr>
        <w:t>Record keeping</w:t>
      </w:r>
      <w:r w:rsidR="00F31294" w:rsidRPr="00902F3C">
        <w:rPr>
          <w:rFonts w:ascii="Arial" w:hAnsi="Arial" w:cs="Arial"/>
          <w:szCs w:val="22"/>
        </w:rPr>
        <w:t xml:space="preserve"> of patient encounters</w:t>
      </w:r>
      <w:r w:rsidR="00976905" w:rsidRPr="00902F3C">
        <w:rPr>
          <w:rFonts w:ascii="Arial" w:hAnsi="Arial" w:cs="Arial"/>
          <w:szCs w:val="22"/>
        </w:rPr>
        <w:t xml:space="preserve"> – all patient care</w:t>
      </w:r>
      <w:r w:rsidR="006B74D5" w:rsidRPr="00902F3C">
        <w:rPr>
          <w:rFonts w:ascii="Arial" w:hAnsi="Arial" w:cs="Arial"/>
          <w:szCs w:val="22"/>
        </w:rPr>
        <w:t xml:space="preserve"> (</w:t>
      </w:r>
      <w:r w:rsidR="00F31294" w:rsidRPr="00902F3C">
        <w:rPr>
          <w:rFonts w:ascii="Arial" w:hAnsi="Arial" w:cs="Arial"/>
          <w:szCs w:val="22"/>
        </w:rPr>
        <w:t xml:space="preserve">BP, </w:t>
      </w:r>
      <w:r w:rsidR="00976905" w:rsidRPr="00902F3C">
        <w:rPr>
          <w:rFonts w:ascii="Arial" w:hAnsi="Arial" w:cs="Arial"/>
          <w:szCs w:val="22"/>
        </w:rPr>
        <w:t>medications</w:t>
      </w:r>
      <w:r w:rsidR="006B74D5">
        <w:rPr>
          <w:rFonts w:ascii="Arial" w:hAnsi="Arial" w:cs="Arial"/>
          <w:szCs w:val="22"/>
        </w:rPr>
        <w:t>,</w:t>
      </w:r>
      <w:r w:rsidR="00976905" w:rsidRPr="00B64346">
        <w:rPr>
          <w:rFonts w:ascii="Arial" w:hAnsi="Arial" w:cs="Arial"/>
          <w:szCs w:val="22"/>
        </w:rPr>
        <w:t xml:space="preserve"> lab work, </w:t>
      </w:r>
      <w:r w:rsidR="00F31294" w:rsidRPr="00B64346">
        <w:rPr>
          <w:rFonts w:ascii="Arial" w:hAnsi="Arial" w:cs="Arial"/>
          <w:szCs w:val="22"/>
        </w:rPr>
        <w:t>and education</w:t>
      </w:r>
      <w:r w:rsidR="006B74D5">
        <w:rPr>
          <w:rFonts w:ascii="Arial" w:hAnsi="Arial" w:cs="Arial"/>
          <w:szCs w:val="22"/>
        </w:rPr>
        <w:t xml:space="preserve">) and </w:t>
      </w:r>
      <w:r w:rsidR="00976905" w:rsidRPr="00B64346">
        <w:rPr>
          <w:rFonts w:ascii="Arial" w:hAnsi="Arial" w:cs="Arial"/>
          <w:szCs w:val="22"/>
        </w:rPr>
        <w:t>verbal or telephone communications with the clinician, or patient/family shall be documented in the EMR</w:t>
      </w:r>
      <w:r w:rsidR="006B74D5">
        <w:rPr>
          <w:rFonts w:ascii="Arial" w:hAnsi="Arial" w:cs="Arial"/>
          <w:szCs w:val="22"/>
        </w:rPr>
        <w:t>.</w:t>
      </w:r>
    </w:p>
    <w:p w14:paraId="2D9AEE0B" w14:textId="77777777" w:rsidR="007B0F5E" w:rsidRDefault="007B0F5E" w:rsidP="00C61242">
      <w:pPr>
        <w:rPr>
          <w:rFonts w:ascii="Arial" w:hAnsi="Arial" w:cs="Arial"/>
          <w:szCs w:val="22"/>
        </w:rPr>
      </w:pPr>
    </w:p>
    <w:p w14:paraId="2BAAEF9E" w14:textId="5FB45931" w:rsidR="00455202" w:rsidRDefault="007B0F5E" w:rsidP="00C61242">
      <w:pPr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  <w:u w:val="single"/>
        </w:rPr>
        <w:t>II. Requirements</w:t>
      </w:r>
      <w:r w:rsidR="00976905">
        <w:rPr>
          <w:rFonts w:ascii="Arial" w:hAnsi="Arial" w:cs="Arial"/>
          <w:szCs w:val="22"/>
          <w:u w:val="single"/>
        </w:rPr>
        <w:t xml:space="preserve"> for Registered Nurse</w:t>
      </w:r>
    </w:p>
    <w:p w14:paraId="57B74F26" w14:textId="77777777" w:rsidR="007B0F5E" w:rsidRPr="007B0F5E" w:rsidRDefault="007B0F5E" w:rsidP="00C61242">
      <w:pPr>
        <w:rPr>
          <w:rFonts w:ascii="Arial" w:hAnsi="Arial" w:cs="Arial"/>
          <w:szCs w:val="22"/>
        </w:rPr>
      </w:pPr>
      <w:r w:rsidRPr="007B0F5E">
        <w:rPr>
          <w:rFonts w:ascii="Arial" w:hAnsi="Arial" w:cs="Arial"/>
          <w:szCs w:val="22"/>
        </w:rPr>
        <w:t>A. Preparation</w:t>
      </w:r>
    </w:p>
    <w:p w14:paraId="2E643AF9" w14:textId="668FF2DB" w:rsidR="000F197D" w:rsidRDefault="000F197D" w:rsidP="000F197D">
      <w:pPr>
        <w:pStyle w:val="ListParagraph"/>
        <w:numPr>
          <w:ilvl w:val="0"/>
          <w:numId w:val="2"/>
        </w:numPr>
        <w:rPr>
          <w:rFonts w:ascii="Arial" w:hAnsi="Arial" w:cs="Arial"/>
          <w:szCs w:val="22"/>
        </w:rPr>
      </w:pPr>
      <w:r w:rsidRPr="000F197D">
        <w:rPr>
          <w:rFonts w:ascii="Arial" w:hAnsi="Arial" w:cs="Arial"/>
          <w:szCs w:val="22"/>
        </w:rPr>
        <w:t>Education</w:t>
      </w:r>
      <w:r w:rsidR="007B0F5E">
        <w:rPr>
          <w:rFonts w:ascii="Arial" w:hAnsi="Arial" w:cs="Arial"/>
          <w:szCs w:val="22"/>
        </w:rPr>
        <w:t>/Licensure</w:t>
      </w:r>
      <w:r w:rsidRPr="000F197D">
        <w:rPr>
          <w:rFonts w:ascii="Arial" w:hAnsi="Arial" w:cs="Arial"/>
          <w:szCs w:val="22"/>
        </w:rPr>
        <w:t>: nurse must be licen</w:t>
      </w:r>
      <w:r>
        <w:rPr>
          <w:rFonts w:ascii="Arial" w:hAnsi="Arial" w:cs="Arial"/>
          <w:szCs w:val="22"/>
        </w:rPr>
        <w:t>s</w:t>
      </w:r>
      <w:r w:rsidRPr="000F197D">
        <w:rPr>
          <w:rFonts w:ascii="Arial" w:hAnsi="Arial" w:cs="Arial"/>
          <w:szCs w:val="22"/>
        </w:rPr>
        <w:t xml:space="preserve">ed </w:t>
      </w:r>
      <w:r>
        <w:rPr>
          <w:rFonts w:ascii="Arial" w:hAnsi="Arial" w:cs="Arial"/>
          <w:szCs w:val="22"/>
        </w:rPr>
        <w:t xml:space="preserve">as Registered Nurse in California </w:t>
      </w:r>
      <w:r w:rsidR="007B0F5E">
        <w:rPr>
          <w:rFonts w:ascii="Arial" w:hAnsi="Arial" w:cs="Arial"/>
          <w:szCs w:val="22"/>
        </w:rPr>
        <w:t>and be in good standing with the Board of Registered Nursing (BRN)</w:t>
      </w:r>
      <w:r w:rsidR="00CD666D">
        <w:rPr>
          <w:rFonts w:ascii="Arial" w:hAnsi="Arial" w:cs="Arial"/>
          <w:szCs w:val="22"/>
        </w:rPr>
        <w:t>.</w:t>
      </w:r>
    </w:p>
    <w:p w14:paraId="0EFEF880" w14:textId="4D444372" w:rsidR="00CD666D" w:rsidRDefault="00CD666D" w:rsidP="000F197D">
      <w:pPr>
        <w:pStyle w:val="ListParagraph"/>
        <w:numPr>
          <w:ilvl w:val="0"/>
          <w:numId w:val="2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Experience: a minimum of one year’s experience (full-time or 2080 hours) as an RN is required.</w:t>
      </w:r>
    </w:p>
    <w:p w14:paraId="6D3B4840" w14:textId="065CA175" w:rsidR="00794197" w:rsidRDefault="00794197" w:rsidP="000F197D">
      <w:pPr>
        <w:pStyle w:val="ListParagraph"/>
        <w:numPr>
          <w:ilvl w:val="0"/>
          <w:numId w:val="2"/>
        </w:numPr>
        <w:rPr>
          <w:rFonts w:ascii="Arial" w:hAnsi="Arial" w:cs="Arial"/>
          <w:szCs w:val="22"/>
        </w:rPr>
      </w:pPr>
      <w:r w:rsidRPr="00794197">
        <w:rPr>
          <w:rFonts w:ascii="Arial" w:hAnsi="Arial" w:cs="Arial"/>
          <w:szCs w:val="22"/>
        </w:rPr>
        <w:t>RNs are strongly encouraged to beco</w:t>
      </w:r>
      <w:r>
        <w:rPr>
          <w:rFonts w:ascii="Arial" w:hAnsi="Arial" w:cs="Arial"/>
          <w:szCs w:val="22"/>
        </w:rPr>
        <w:t>me Certified Diabetic Educators (</w:t>
      </w:r>
      <w:hyperlink r:id="rId7" w:history="1">
        <w:r w:rsidRPr="00794197">
          <w:rPr>
            <w:rStyle w:val="Hyperlink"/>
            <w:rFonts w:ascii="Arial" w:hAnsi="Arial" w:cs="Arial"/>
            <w:szCs w:val="22"/>
          </w:rPr>
          <w:t>http://www.ncbde.org</w:t>
        </w:r>
      </w:hyperlink>
      <w:r>
        <w:rPr>
          <w:rFonts w:ascii="Arial" w:hAnsi="Arial" w:cs="Arial"/>
          <w:szCs w:val="22"/>
        </w:rPr>
        <w:t>)</w:t>
      </w:r>
      <w:r w:rsidRPr="00794197">
        <w:rPr>
          <w:rFonts w:ascii="Arial" w:hAnsi="Arial" w:cs="Arial"/>
          <w:szCs w:val="22"/>
        </w:rPr>
        <w:t>.</w:t>
      </w:r>
    </w:p>
    <w:p w14:paraId="563737F3" w14:textId="74BFDAE7" w:rsidR="00455202" w:rsidRDefault="000F197D" w:rsidP="00AC54A2">
      <w:pPr>
        <w:pStyle w:val="ListParagraph"/>
        <w:numPr>
          <w:ilvl w:val="0"/>
          <w:numId w:val="2"/>
        </w:numPr>
        <w:rPr>
          <w:rFonts w:ascii="Arial" w:hAnsi="Arial" w:cs="Arial"/>
          <w:szCs w:val="22"/>
        </w:rPr>
      </w:pPr>
      <w:r w:rsidRPr="000F197D">
        <w:rPr>
          <w:rFonts w:ascii="Arial" w:hAnsi="Arial" w:cs="Arial"/>
          <w:szCs w:val="22"/>
        </w:rPr>
        <w:t xml:space="preserve">Training: nurse must successfully complete advanced training on </w:t>
      </w:r>
      <w:r w:rsidR="00CD666D">
        <w:rPr>
          <w:rFonts w:ascii="Arial" w:hAnsi="Arial" w:cs="Arial"/>
          <w:szCs w:val="22"/>
        </w:rPr>
        <w:t>subjective and objective evaluation of patients</w:t>
      </w:r>
      <w:r w:rsidR="00794197">
        <w:rPr>
          <w:rFonts w:ascii="Arial" w:hAnsi="Arial" w:cs="Arial"/>
          <w:szCs w:val="22"/>
        </w:rPr>
        <w:t xml:space="preserve">, pharmacology, and patient education including self-management. </w:t>
      </w:r>
    </w:p>
    <w:p w14:paraId="62628F22" w14:textId="7A1B26A4" w:rsidR="00794197" w:rsidRPr="00794197" w:rsidRDefault="00791F42" w:rsidP="00794197">
      <w:pPr>
        <w:pStyle w:val="ListParagraph"/>
        <w:numPr>
          <w:ilvl w:val="0"/>
          <w:numId w:val="2"/>
        </w:numPr>
        <w:rPr>
          <w:rFonts w:ascii="Arial" w:hAnsi="Arial" w:cs="Arial"/>
          <w:szCs w:val="22"/>
        </w:rPr>
      </w:pPr>
      <w:r w:rsidRPr="00794197">
        <w:rPr>
          <w:rFonts w:ascii="Arial" w:hAnsi="Arial" w:cs="Arial"/>
          <w:szCs w:val="22"/>
        </w:rPr>
        <w:t>Nurse must demonstrate</w:t>
      </w:r>
      <w:r w:rsidR="00CE0981" w:rsidRPr="00794197">
        <w:rPr>
          <w:rFonts w:ascii="Arial" w:hAnsi="Arial" w:cs="Arial"/>
          <w:szCs w:val="22"/>
        </w:rPr>
        <w:t xml:space="preserve"> </w:t>
      </w:r>
      <w:r w:rsidR="00794197">
        <w:rPr>
          <w:rFonts w:ascii="Arial" w:hAnsi="Arial" w:cs="Arial"/>
          <w:szCs w:val="22"/>
        </w:rPr>
        <w:t>ability to assess glucose home monitoring logs, recognizing and managing hypoglycemia and implementation of the clinical algorithms.</w:t>
      </w:r>
    </w:p>
    <w:p w14:paraId="4B7702E3" w14:textId="77777777" w:rsidR="00E45321" w:rsidRDefault="00E45321" w:rsidP="00E45321">
      <w:pPr>
        <w:rPr>
          <w:rFonts w:ascii="Arial" w:hAnsi="Arial" w:cs="Arial"/>
          <w:szCs w:val="22"/>
        </w:rPr>
      </w:pPr>
    </w:p>
    <w:p w14:paraId="78FE22B5" w14:textId="72C08492" w:rsidR="000F197D" w:rsidRPr="007B0F5E" w:rsidRDefault="007B0F5E" w:rsidP="000F197D">
      <w:pPr>
        <w:rPr>
          <w:rFonts w:ascii="Arial" w:hAnsi="Arial" w:cs="Arial"/>
          <w:szCs w:val="22"/>
        </w:rPr>
      </w:pPr>
      <w:r w:rsidRPr="007B0F5E">
        <w:rPr>
          <w:rFonts w:ascii="Arial" w:hAnsi="Arial" w:cs="Arial"/>
          <w:szCs w:val="22"/>
        </w:rPr>
        <w:t xml:space="preserve">B. </w:t>
      </w:r>
      <w:r w:rsidR="00FF1A6E">
        <w:rPr>
          <w:rFonts w:ascii="Arial" w:hAnsi="Arial" w:cs="Arial"/>
          <w:szCs w:val="22"/>
        </w:rPr>
        <w:t>E</w:t>
      </w:r>
      <w:r w:rsidR="00455202" w:rsidRPr="007B0F5E">
        <w:rPr>
          <w:rFonts w:ascii="Arial" w:hAnsi="Arial" w:cs="Arial"/>
          <w:szCs w:val="22"/>
        </w:rPr>
        <w:t>valuation</w:t>
      </w:r>
    </w:p>
    <w:p w14:paraId="4886661A" w14:textId="4F0AD286" w:rsidR="00455202" w:rsidRDefault="00794197" w:rsidP="000F197D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Following orientation and training, t</w:t>
      </w:r>
      <w:r w:rsidR="00E63DBE">
        <w:rPr>
          <w:rFonts w:ascii="Arial" w:hAnsi="Arial" w:cs="Arial"/>
          <w:szCs w:val="22"/>
        </w:rPr>
        <w:t xml:space="preserve">hree </w:t>
      </w:r>
      <w:r w:rsidR="00455202" w:rsidRPr="00455202">
        <w:rPr>
          <w:rFonts w:ascii="Arial" w:hAnsi="Arial" w:cs="Arial"/>
          <w:szCs w:val="22"/>
        </w:rPr>
        <w:t>cases must be documented</w:t>
      </w:r>
      <w:r w:rsidR="00E63DBE">
        <w:rPr>
          <w:rFonts w:ascii="Arial" w:hAnsi="Arial" w:cs="Arial"/>
          <w:szCs w:val="22"/>
        </w:rPr>
        <w:t xml:space="preserve"> and reviewed with Champion</w:t>
      </w:r>
      <w:r w:rsidR="00E63DBE" w:rsidRPr="00E63DBE">
        <w:rPr>
          <w:rFonts w:ascii="Arial" w:hAnsi="Arial" w:cs="Arial"/>
          <w:szCs w:val="22"/>
        </w:rPr>
        <w:t xml:space="preserve"> </w:t>
      </w:r>
      <w:r w:rsidR="00E63DBE">
        <w:rPr>
          <w:rFonts w:ascii="Arial" w:hAnsi="Arial" w:cs="Arial"/>
          <w:szCs w:val="22"/>
        </w:rPr>
        <w:t>(</w:t>
      </w:r>
      <w:r w:rsidR="00E63DBE" w:rsidRPr="00455202">
        <w:rPr>
          <w:rFonts w:ascii="Arial" w:hAnsi="Arial" w:cs="Arial"/>
          <w:szCs w:val="22"/>
        </w:rPr>
        <w:t>physician mentor</w:t>
      </w:r>
      <w:r w:rsidR="00E63DBE">
        <w:rPr>
          <w:rFonts w:ascii="Arial" w:hAnsi="Arial" w:cs="Arial"/>
          <w:szCs w:val="22"/>
        </w:rPr>
        <w:t>) each week for one month; followed by 3 cases per month for 3 months; then 6 cases per year. N</w:t>
      </w:r>
      <w:r w:rsidR="00455202" w:rsidRPr="00455202">
        <w:rPr>
          <w:rFonts w:ascii="Arial" w:hAnsi="Arial" w:cs="Arial"/>
          <w:szCs w:val="22"/>
        </w:rPr>
        <w:t xml:space="preserve">urse </w:t>
      </w:r>
      <w:r w:rsidR="00E63DBE">
        <w:rPr>
          <w:rFonts w:ascii="Arial" w:hAnsi="Arial" w:cs="Arial"/>
          <w:szCs w:val="22"/>
        </w:rPr>
        <w:t>must demonstrate</w:t>
      </w:r>
      <w:r w:rsidR="00455202" w:rsidRPr="00455202">
        <w:rPr>
          <w:rFonts w:ascii="Arial" w:hAnsi="Arial" w:cs="Arial"/>
          <w:szCs w:val="22"/>
        </w:rPr>
        <w:t xml:space="preserve"> appropriate manage</w:t>
      </w:r>
      <w:r w:rsidR="00E63DBE">
        <w:rPr>
          <w:rFonts w:ascii="Arial" w:hAnsi="Arial" w:cs="Arial"/>
          <w:szCs w:val="22"/>
        </w:rPr>
        <w:t xml:space="preserve">ment of </w:t>
      </w:r>
      <w:r w:rsidR="00455202" w:rsidRPr="00455202">
        <w:rPr>
          <w:rFonts w:ascii="Arial" w:hAnsi="Arial" w:cs="Arial"/>
          <w:szCs w:val="22"/>
        </w:rPr>
        <w:t xml:space="preserve">patients </w:t>
      </w:r>
      <w:r w:rsidR="00455202" w:rsidRPr="00455202">
        <w:rPr>
          <w:rFonts w:ascii="Arial" w:hAnsi="Arial" w:cs="Arial"/>
          <w:szCs w:val="22"/>
        </w:rPr>
        <w:lastRenderedPageBreak/>
        <w:t>with</w:t>
      </w:r>
      <w:r w:rsidR="002344F5">
        <w:rPr>
          <w:rFonts w:ascii="Arial" w:hAnsi="Arial" w:cs="Arial"/>
          <w:szCs w:val="22"/>
        </w:rPr>
        <w:t xml:space="preserve"> type 2 diabetes</w:t>
      </w:r>
      <w:r w:rsidR="00455202" w:rsidRPr="00455202">
        <w:rPr>
          <w:rFonts w:ascii="Arial" w:hAnsi="Arial" w:cs="Arial"/>
          <w:szCs w:val="22"/>
        </w:rPr>
        <w:t>.</w:t>
      </w:r>
      <w:r w:rsidR="00455202">
        <w:rPr>
          <w:rFonts w:ascii="Arial" w:hAnsi="Arial" w:cs="Arial"/>
          <w:szCs w:val="22"/>
        </w:rPr>
        <w:t xml:space="preserve"> </w:t>
      </w:r>
      <w:r w:rsidR="00767A09">
        <w:rPr>
          <w:rFonts w:ascii="Arial" w:hAnsi="Arial" w:cs="Arial"/>
          <w:szCs w:val="22"/>
        </w:rPr>
        <w:t xml:space="preserve">If primary care provider disagrees with management plan, cases will be reviewed with Champion. </w:t>
      </w:r>
      <w:r w:rsidR="00455202">
        <w:rPr>
          <w:rFonts w:ascii="Arial" w:hAnsi="Arial" w:cs="Arial"/>
          <w:szCs w:val="22"/>
        </w:rPr>
        <w:t>Evidence of successful completion will be documented and included in the nurse’s personnel file</w:t>
      </w:r>
    </w:p>
    <w:p w14:paraId="6707C018" w14:textId="77777777" w:rsidR="00455202" w:rsidRDefault="00455202" w:rsidP="000F197D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Ongoing Evaluation: Annual competency evaluations will be conducted documenting the RNs ability to function appropriately under the protocol including clinical knowledge, skills/ procedures, appropriate consultation and documentation.</w:t>
      </w:r>
    </w:p>
    <w:p w14:paraId="7D695E84" w14:textId="77777777" w:rsidR="00794197" w:rsidRDefault="00794197" w:rsidP="000F197D">
      <w:pPr>
        <w:rPr>
          <w:rFonts w:ascii="Arial" w:hAnsi="Arial" w:cs="Arial"/>
          <w:szCs w:val="22"/>
        </w:rPr>
      </w:pPr>
    </w:p>
    <w:p w14:paraId="4391D36F" w14:textId="77777777" w:rsidR="00455202" w:rsidRPr="007B0F5E" w:rsidRDefault="007B0F5E" w:rsidP="000F197D">
      <w:pPr>
        <w:rPr>
          <w:rFonts w:ascii="Arial" w:hAnsi="Arial" w:cs="Arial"/>
          <w:szCs w:val="22"/>
        </w:rPr>
      </w:pPr>
      <w:r w:rsidRPr="007B0F5E">
        <w:rPr>
          <w:rFonts w:ascii="Arial" w:hAnsi="Arial" w:cs="Arial"/>
          <w:szCs w:val="22"/>
        </w:rPr>
        <w:t xml:space="preserve">D. </w:t>
      </w:r>
      <w:r w:rsidR="00455202" w:rsidRPr="007B0F5E">
        <w:rPr>
          <w:rFonts w:ascii="Arial" w:hAnsi="Arial" w:cs="Arial"/>
          <w:szCs w:val="22"/>
        </w:rPr>
        <w:t>Supervision and Review</w:t>
      </w:r>
    </w:p>
    <w:p w14:paraId="4C692257" w14:textId="77777777" w:rsidR="00455202" w:rsidRDefault="00455202" w:rsidP="000F197D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Roles and responsibilities of Registered Nurses working under the protocol</w:t>
      </w:r>
    </w:p>
    <w:p w14:paraId="78573559" w14:textId="77777777" w:rsidR="00006810" w:rsidRDefault="00006810" w:rsidP="00455202">
      <w:pPr>
        <w:pStyle w:val="ListParagraph"/>
        <w:numPr>
          <w:ilvl w:val="0"/>
          <w:numId w:val="4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RN must verify that patients have a designated primary care provider and that the patient meets the criteria for standardized procedure. </w:t>
      </w:r>
    </w:p>
    <w:p w14:paraId="44A69E0E" w14:textId="77777777" w:rsidR="00EE4B9C" w:rsidRPr="00EE4B9C" w:rsidRDefault="00006810" w:rsidP="00AC54A2">
      <w:pPr>
        <w:pStyle w:val="ListParagraph"/>
        <w:numPr>
          <w:ilvl w:val="0"/>
          <w:numId w:val="4"/>
        </w:numPr>
        <w:rPr>
          <w:rFonts w:ascii="Arial" w:hAnsi="Arial" w:cs="Arial"/>
          <w:szCs w:val="22"/>
        </w:rPr>
      </w:pPr>
      <w:r w:rsidRPr="00EE4B9C">
        <w:rPr>
          <w:rFonts w:ascii="Arial" w:hAnsi="Arial" w:cs="Arial"/>
          <w:szCs w:val="22"/>
        </w:rPr>
        <w:t xml:space="preserve">RN </w:t>
      </w:r>
      <w:r w:rsidR="00EE4B9C">
        <w:rPr>
          <w:rFonts w:ascii="Arial" w:hAnsi="Arial" w:cs="Arial"/>
          <w:szCs w:val="22"/>
        </w:rPr>
        <w:t>w</w:t>
      </w:r>
      <w:r w:rsidR="00EE4B9C" w:rsidRPr="00EE4B9C">
        <w:rPr>
          <w:rFonts w:ascii="Arial" w:hAnsi="Arial" w:cs="Arial"/>
          <w:szCs w:val="22"/>
        </w:rPr>
        <w:t>ill collaborate and work in partnership with mentoring physician(s) and individual patient’s primary care physician to provide care under the protocol.</w:t>
      </w:r>
    </w:p>
    <w:p w14:paraId="470A4957" w14:textId="77777777" w:rsidR="000F197D" w:rsidRPr="00EE4B9C" w:rsidRDefault="00EE4B9C" w:rsidP="00EE4B9C">
      <w:pPr>
        <w:pStyle w:val="ListParagraph"/>
        <w:numPr>
          <w:ilvl w:val="0"/>
          <w:numId w:val="4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RN will introduce her/himself utilizing correct title and explain role</w:t>
      </w:r>
    </w:p>
    <w:p w14:paraId="70AC68AB" w14:textId="77777777" w:rsidR="00EE4B9C" w:rsidRDefault="00EE4B9C" w:rsidP="00AC54A2">
      <w:pPr>
        <w:pStyle w:val="ListParagraph"/>
        <w:numPr>
          <w:ilvl w:val="0"/>
          <w:numId w:val="4"/>
        </w:numPr>
        <w:rPr>
          <w:rFonts w:ascii="Arial" w:hAnsi="Arial" w:cs="Arial"/>
          <w:szCs w:val="22"/>
        </w:rPr>
      </w:pPr>
      <w:r w:rsidRPr="00EE4B9C">
        <w:rPr>
          <w:rFonts w:ascii="Arial" w:hAnsi="Arial" w:cs="Arial"/>
          <w:szCs w:val="22"/>
        </w:rPr>
        <w:t xml:space="preserve">RN will collect subjective data (patient history), collect objective data (perform physical examinations), assess patient status, order and interpret labs, </w:t>
      </w:r>
      <w:r>
        <w:rPr>
          <w:rFonts w:ascii="Arial" w:hAnsi="Arial" w:cs="Arial"/>
          <w:szCs w:val="22"/>
        </w:rPr>
        <w:t>d</w:t>
      </w:r>
      <w:r w:rsidRPr="00EE4B9C">
        <w:rPr>
          <w:rFonts w:ascii="Arial" w:hAnsi="Arial" w:cs="Arial"/>
          <w:szCs w:val="22"/>
        </w:rPr>
        <w:t>evelop and implement treatment and educational plan of care</w:t>
      </w:r>
    </w:p>
    <w:p w14:paraId="1BCEEC3F" w14:textId="15110FDB" w:rsidR="00FF1A6E" w:rsidRPr="00FF1A6E" w:rsidRDefault="00FF1A6E" w:rsidP="00E40051">
      <w:pPr>
        <w:pStyle w:val="ListParagraph"/>
        <w:numPr>
          <w:ilvl w:val="0"/>
          <w:numId w:val="4"/>
        </w:numPr>
        <w:rPr>
          <w:rFonts w:ascii="Arial" w:hAnsi="Arial" w:cs="Arial"/>
          <w:szCs w:val="22"/>
        </w:rPr>
      </w:pPr>
      <w:r w:rsidRPr="00FF1A6E">
        <w:rPr>
          <w:rFonts w:ascii="Arial" w:hAnsi="Arial" w:cs="Arial"/>
          <w:szCs w:val="22"/>
        </w:rPr>
        <w:t xml:space="preserve">Documentation - RN will maintain </w:t>
      </w:r>
      <w:r w:rsidR="002C0E2A">
        <w:rPr>
          <w:rFonts w:ascii="Arial" w:hAnsi="Arial" w:cs="Arial"/>
          <w:szCs w:val="22"/>
        </w:rPr>
        <w:t xml:space="preserve">pattern management logs including </w:t>
      </w:r>
      <w:r w:rsidRPr="00FF1A6E">
        <w:rPr>
          <w:rFonts w:ascii="Arial" w:hAnsi="Arial" w:cs="Arial"/>
          <w:szCs w:val="22"/>
        </w:rPr>
        <w:t xml:space="preserve">patient ID, </w:t>
      </w:r>
      <w:r w:rsidR="002C0E2A">
        <w:rPr>
          <w:rFonts w:ascii="Arial" w:hAnsi="Arial" w:cs="Arial"/>
          <w:szCs w:val="22"/>
        </w:rPr>
        <w:t xml:space="preserve">glucose pattern, time of pre-meal glucose, insulin type and dose, meal size or CHO amount, exercise, </w:t>
      </w:r>
      <w:r w:rsidRPr="00FF1A6E">
        <w:rPr>
          <w:rFonts w:ascii="Arial" w:hAnsi="Arial" w:cs="Arial"/>
          <w:szCs w:val="22"/>
        </w:rPr>
        <w:t xml:space="preserve">complaints, assessment of adherence to meds, diet, exercise, </w:t>
      </w:r>
      <w:r w:rsidR="00A75D02">
        <w:rPr>
          <w:rFonts w:ascii="Arial" w:hAnsi="Arial" w:cs="Arial"/>
          <w:szCs w:val="22"/>
        </w:rPr>
        <w:t xml:space="preserve">blood glucose </w:t>
      </w:r>
      <w:r w:rsidRPr="00FF1A6E">
        <w:rPr>
          <w:rFonts w:ascii="Arial" w:hAnsi="Arial" w:cs="Arial"/>
          <w:szCs w:val="22"/>
        </w:rPr>
        <w:t xml:space="preserve">records (home, clinic), pertinent lab results, plan for med changes, follow-up labs and visits; physician notification if needed </w:t>
      </w:r>
    </w:p>
    <w:p w14:paraId="5EAAC19C" w14:textId="77777777" w:rsidR="00FF1A6E" w:rsidRPr="00FF1A6E" w:rsidRDefault="00FF1A6E" w:rsidP="00FF1A6E">
      <w:pPr>
        <w:rPr>
          <w:rFonts w:ascii="Arial" w:hAnsi="Arial" w:cs="Arial"/>
          <w:szCs w:val="22"/>
        </w:rPr>
      </w:pPr>
    </w:p>
    <w:p w14:paraId="21384EB3" w14:textId="77777777" w:rsidR="00EE4B9C" w:rsidRDefault="00EE4B9C" w:rsidP="000F197D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Roles and responsibilities of the primary care mentoring physician &amp;/or primary care physician designated as responsible for patient management</w:t>
      </w:r>
    </w:p>
    <w:p w14:paraId="082FF622" w14:textId="77777777" w:rsidR="00EE4B9C" w:rsidRDefault="00EE4B9C" w:rsidP="00EE4B9C">
      <w:pPr>
        <w:pStyle w:val="ListParagraph"/>
        <w:numPr>
          <w:ilvl w:val="0"/>
          <w:numId w:val="5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Physician will be available for consultation and collaboration with RN. </w:t>
      </w:r>
    </w:p>
    <w:p w14:paraId="3302264F" w14:textId="70572EC9" w:rsidR="00EE4B9C" w:rsidRDefault="00EE4B9C" w:rsidP="00EE4B9C">
      <w:pPr>
        <w:pStyle w:val="ListParagraph"/>
        <w:numPr>
          <w:ilvl w:val="0"/>
          <w:numId w:val="5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The mentoring physician will assure there is a physician available when the nurse requests the physician to </w:t>
      </w:r>
      <w:r w:rsidR="00FF1A6E">
        <w:rPr>
          <w:rFonts w:ascii="Arial" w:hAnsi="Arial" w:cs="Arial"/>
          <w:szCs w:val="22"/>
        </w:rPr>
        <w:t xml:space="preserve">consult or </w:t>
      </w:r>
      <w:r>
        <w:rPr>
          <w:rFonts w:ascii="Arial" w:hAnsi="Arial" w:cs="Arial"/>
          <w:szCs w:val="22"/>
        </w:rPr>
        <w:t xml:space="preserve">see the patient, the patient requests to see the physician, </w:t>
      </w:r>
      <w:r w:rsidR="00FF1A6E">
        <w:rPr>
          <w:rFonts w:ascii="Arial" w:hAnsi="Arial" w:cs="Arial"/>
          <w:szCs w:val="22"/>
        </w:rPr>
        <w:t>and/or there</w:t>
      </w:r>
      <w:r>
        <w:rPr>
          <w:rFonts w:ascii="Arial" w:hAnsi="Arial" w:cs="Arial"/>
          <w:szCs w:val="22"/>
        </w:rPr>
        <w:t xml:space="preserve"> is an onsite emergency</w:t>
      </w:r>
      <w:r w:rsidR="00FF1A6E">
        <w:rPr>
          <w:rFonts w:ascii="Arial" w:hAnsi="Arial" w:cs="Arial"/>
          <w:szCs w:val="22"/>
        </w:rPr>
        <w:t>.</w:t>
      </w:r>
    </w:p>
    <w:p w14:paraId="748461C3" w14:textId="4A01495F" w:rsidR="00EE4B9C" w:rsidRPr="00EE4B9C" w:rsidRDefault="00EE4B9C" w:rsidP="00EE4B9C">
      <w:pPr>
        <w:pStyle w:val="ListParagraph"/>
        <w:numPr>
          <w:ilvl w:val="0"/>
          <w:numId w:val="5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The physician will see the patient or review the care of each patient at least once a year and renew the patient</w:t>
      </w:r>
      <w:r w:rsidR="002344F5">
        <w:rPr>
          <w:rFonts w:ascii="Arial" w:hAnsi="Arial" w:cs="Arial"/>
          <w:szCs w:val="22"/>
        </w:rPr>
        <w:t>-</w:t>
      </w:r>
      <w:r>
        <w:rPr>
          <w:rFonts w:ascii="Arial" w:hAnsi="Arial" w:cs="Arial"/>
          <w:szCs w:val="22"/>
        </w:rPr>
        <w:t>specific medication order on an annual basis.</w:t>
      </w:r>
    </w:p>
    <w:p w14:paraId="15A77778" w14:textId="77777777" w:rsidR="00EE4B9C" w:rsidRDefault="00EE4B9C" w:rsidP="000F197D">
      <w:pPr>
        <w:rPr>
          <w:rFonts w:ascii="Arial" w:hAnsi="Arial" w:cs="Arial"/>
          <w:szCs w:val="22"/>
        </w:rPr>
      </w:pPr>
    </w:p>
    <w:p w14:paraId="2F79CA72" w14:textId="77777777" w:rsidR="00E0072C" w:rsidRDefault="00E0072C" w:rsidP="000F197D">
      <w:pPr>
        <w:rPr>
          <w:rFonts w:ascii="Arial" w:hAnsi="Arial" w:cs="Arial"/>
          <w:szCs w:val="22"/>
          <w:u w:val="single"/>
        </w:rPr>
      </w:pPr>
    </w:p>
    <w:p w14:paraId="549EF35C" w14:textId="77777777" w:rsidR="00EE4B9C" w:rsidRPr="007B0F5E" w:rsidRDefault="007B0F5E" w:rsidP="000F197D">
      <w:pPr>
        <w:rPr>
          <w:rFonts w:ascii="Arial" w:hAnsi="Arial" w:cs="Arial"/>
          <w:szCs w:val="22"/>
          <w:u w:val="single"/>
        </w:rPr>
      </w:pPr>
      <w:r w:rsidRPr="007B0F5E">
        <w:rPr>
          <w:rFonts w:ascii="Arial" w:hAnsi="Arial" w:cs="Arial"/>
          <w:szCs w:val="22"/>
          <w:u w:val="single"/>
        </w:rPr>
        <w:t>III. Development and Approval of the Standardized Procedure</w:t>
      </w:r>
    </w:p>
    <w:p w14:paraId="70EAF62C" w14:textId="3EA4643A" w:rsidR="007B0F5E" w:rsidRDefault="007B0F5E" w:rsidP="000F197D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A. Method – th</w:t>
      </w:r>
      <w:r w:rsidR="00FF1A6E">
        <w:rPr>
          <w:rFonts w:ascii="Arial" w:hAnsi="Arial" w:cs="Arial"/>
          <w:szCs w:val="22"/>
        </w:rPr>
        <w:t>is</w:t>
      </w:r>
      <w:r>
        <w:rPr>
          <w:rFonts w:ascii="Arial" w:hAnsi="Arial" w:cs="Arial"/>
          <w:szCs w:val="22"/>
        </w:rPr>
        <w:t xml:space="preserve"> procedure </w:t>
      </w:r>
      <w:r w:rsidR="00FF1A6E">
        <w:rPr>
          <w:rFonts w:ascii="Arial" w:hAnsi="Arial" w:cs="Arial"/>
          <w:szCs w:val="22"/>
        </w:rPr>
        <w:t>was</w:t>
      </w:r>
      <w:r>
        <w:rPr>
          <w:rFonts w:ascii="Arial" w:hAnsi="Arial" w:cs="Arial"/>
          <w:szCs w:val="22"/>
        </w:rPr>
        <w:t xml:space="preserve"> developed using the most current </w:t>
      </w:r>
      <w:r w:rsidR="00FF1A6E">
        <w:rPr>
          <w:rFonts w:ascii="Arial" w:hAnsi="Arial" w:cs="Arial"/>
          <w:szCs w:val="22"/>
        </w:rPr>
        <w:t>guidance</w:t>
      </w:r>
      <w:r>
        <w:rPr>
          <w:rFonts w:ascii="Arial" w:hAnsi="Arial" w:cs="Arial"/>
          <w:szCs w:val="22"/>
        </w:rPr>
        <w:t xml:space="preserve"> from the </w:t>
      </w:r>
      <w:r w:rsidR="002344F5">
        <w:rPr>
          <w:rFonts w:ascii="Arial" w:hAnsi="Arial" w:cs="Arial"/>
          <w:szCs w:val="22"/>
        </w:rPr>
        <w:t xml:space="preserve">California </w:t>
      </w:r>
      <w:r>
        <w:rPr>
          <w:rFonts w:ascii="Arial" w:hAnsi="Arial" w:cs="Arial"/>
          <w:szCs w:val="22"/>
        </w:rPr>
        <w:t>B</w:t>
      </w:r>
      <w:r w:rsidR="00FF1A6E">
        <w:rPr>
          <w:rFonts w:ascii="Arial" w:hAnsi="Arial" w:cs="Arial"/>
          <w:szCs w:val="22"/>
        </w:rPr>
        <w:t xml:space="preserve">oard of Registered Nursing, </w:t>
      </w:r>
      <w:r>
        <w:rPr>
          <w:rFonts w:ascii="Arial" w:hAnsi="Arial" w:cs="Arial"/>
          <w:szCs w:val="22"/>
        </w:rPr>
        <w:t>American</w:t>
      </w:r>
      <w:r w:rsidR="002344F5">
        <w:rPr>
          <w:rFonts w:ascii="Arial" w:hAnsi="Arial" w:cs="Arial"/>
          <w:szCs w:val="22"/>
        </w:rPr>
        <w:t xml:space="preserve"> Diabetes Association, U.S. Preventive Services Task Force Recommendation Statement</w:t>
      </w:r>
      <w:r>
        <w:rPr>
          <w:rFonts w:ascii="Arial" w:hAnsi="Arial" w:cs="Arial"/>
          <w:szCs w:val="22"/>
        </w:rPr>
        <w:t xml:space="preserve"> </w:t>
      </w:r>
      <w:r w:rsidR="00FF1A6E">
        <w:rPr>
          <w:rFonts w:ascii="Arial" w:hAnsi="Arial" w:cs="Arial"/>
          <w:szCs w:val="22"/>
        </w:rPr>
        <w:t>and technical references from the PHASE program.</w:t>
      </w:r>
    </w:p>
    <w:p w14:paraId="24CE8465" w14:textId="77777777" w:rsidR="00976905" w:rsidRDefault="00976905" w:rsidP="000F197D">
      <w:pPr>
        <w:rPr>
          <w:rFonts w:ascii="Arial" w:hAnsi="Arial" w:cs="Arial"/>
          <w:szCs w:val="22"/>
        </w:rPr>
      </w:pPr>
    </w:p>
    <w:p w14:paraId="00F2E974" w14:textId="1D51CE7D" w:rsidR="007B0F5E" w:rsidRDefault="007B0F5E" w:rsidP="000F197D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B. Review schedule – the procedure shall be assessed at 3 and 6 months </w:t>
      </w:r>
      <w:r w:rsidR="00FF1A6E">
        <w:rPr>
          <w:rFonts w:ascii="Arial" w:hAnsi="Arial" w:cs="Arial"/>
          <w:szCs w:val="22"/>
        </w:rPr>
        <w:t>following</w:t>
      </w:r>
      <w:r>
        <w:rPr>
          <w:rFonts w:ascii="Arial" w:hAnsi="Arial" w:cs="Arial"/>
          <w:szCs w:val="22"/>
        </w:rPr>
        <w:t xml:space="preserve"> implementation and then annually</w:t>
      </w:r>
      <w:r w:rsidR="00FF1A6E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 xml:space="preserve"> </w:t>
      </w:r>
    </w:p>
    <w:p w14:paraId="5769D705" w14:textId="77777777" w:rsidR="007B0F5E" w:rsidRDefault="007B0F5E" w:rsidP="000F197D">
      <w:pPr>
        <w:rPr>
          <w:rFonts w:ascii="Arial" w:hAnsi="Arial" w:cs="Arial"/>
          <w:szCs w:val="22"/>
        </w:rPr>
      </w:pPr>
    </w:p>
    <w:p w14:paraId="19D0BE2D" w14:textId="77777777" w:rsidR="00C3210A" w:rsidRDefault="00C3210A" w:rsidP="000F197D">
      <w:pPr>
        <w:rPr>
          <w:rFonts w:ascii="Arial" w:hAnsi="Arial" w:cs="Arial"/>
          <w:szCs w:val="22"/>
        </w:rPr>
      </w:pPr>
    </w:p>
    <w:p w14:paraId="54F01A02" w14:textId="77777777" w:rsidR="00785931" w:rsidRDefault="00785931" w:rsidP="000F197D">
      <w:pPr>
        <w:rPr>
          <w:rFonts w:ascii="Arial" w:hAnsi="Arial" w:cs="Arial"/>
          <w:szCs w:val="22"/>
        </w:rPr>
      </w:pPr>
    </w:p>
    <w:p w14:paraId="1A229678" w14:textId="77777777" w:rsidR="00785931" w:rsidRDefault="00785931" w:rsidP="000F197D">
      <w:pPr>
        <w:rPr>
          <w:rFonts w:ascii="Arial" w:hAnsi="Arial" w:cs="Arial"/>
          <w:szCs w:val="22"/>
        </w:rPr>
      </w:pPr>
    </w:p>
    <w:p w14:paraId="3BF347F8" w14:textId="77777777" w:rsidR="00785931" w:rsidRDefault="00785931" w:rsidP="000F197D">
      <w:pPr>
        <w:rPr>
          <w:rFonts w:ascii="Arial" w:hAnsi="Arial" w:cs="Arial"/>
          <w:szCs w:val="22"/>
        </w:rPr>
      </w:pPr>
    </w:p>
    <w:p w14:paraId="7F1CCEC8" w14:textId="77777777" w:rsidR="00785931" w:rsidRDefault="00785931" w:rsidP="000F197D">
      <w:pPr>
        <w:rPr>
          <w:rFonts w:ascii="Arial" w:hAnsi="Arial" w:cs="Arial"/>
          <w:szCs w:val="22"/>
        </w:rPr>
      </w:pPr>
    </w:p>
    <w:p w14:paraId="0F35B8C2" w14:textId="77777777" w:rsidR="00785931" w:rsidRDefault="00785931" w:rsidP="000F197D">
      <w:pPr>
        <w:rPr>
          <w:rFonts w:ascii="Arial" w:hAnsi="Arial" w:cs="Arial"/>
          <w:szCs w:val="22"/>
        </w:rPr>
      </w:pPr>
    </w:p>
    <w:p w14:paraId="1AFDA5BF" w14:textId="77777777" w:rsidR="00785931" w:rsidRDefault="00785931" w:rsidP="000F197D">
      <w:pPr>
        <w:rPr>
          <w:rFonts w:ascii="Arial" w:hAnsi="Arial" w:cs="Arial"/>
          <w:szCs w:val="22"/>
        </w:rPr>
      </w:pPr>
    </w:p>
    <w:p w14:paraId="0887A8FB" w14:textId="77777777" w:rsidR="007313C3" w:rsidRDefault="007313C3" w:rsidP="000F197D">
      <w:pPr>
        <w:rPr>
          <w:rFonts w:ascii="Arial" w:hAnsi="Arial" w:cs="Arial"/>
          <w:szCs w:val="22"/>
        </w:rPr>
      </w:pPr>
    </w:p>
    <w:p w14:paraId="126ABD76" w14:textId="53898E3D" w:rsidR="005E6215" w:rsidRPr="00785931" w:rsidRDefault="005E6215" w:rsidP="000F197D">
      <w:pPr>
        <w:rPr>
          <w:rFonts w:ascii="Arial" w:hAnsi="Arial" w:cs="Arial"/>
          <w:b/>
          <w:szCs w:val="22"/>
        </w:rPr>
      </w:pPr>
      <w:r w:rsidRPr="00785931">
        <w:rPr>
          <w:rFonts w:ascii="Arial" w:hAnsi="Arial" w:cs="Arial"/>
          <w:b/>
          <w:szCs w:val="22"/>
        </w:rPr>
        <w:t>Appendix</w:t>
      </w:r>
    </w:p>
    <w:p w14:paraId="3405C422" w14:textId="77777777" w:rsidR="00F331E6" w:rsidRPr="00F331E6" w:rsidRDefault="00F331E6" w:rsidP="00F331E6">
      <w:pPr>
        <w:rPr>
          <w:rFonts w:ascii="Arial" w:hAnsi="Arial" w:cs="Arial"/>
          <w:szCs w:val="22"/>
        </w:rPr>
      </w:pPr>
    </w:p>
    <w:p w14:paraId="186DDC8E" w14:textId="77777777" w:rsidR="007313C3" w:rsidRDefault="00F331E6" w:rsidP="00F331E6">
      <w:pPr>
        <w:rPr>
          <w:rFonts w:ascii="Arial" w:hAnsi="Arial" w:cs="Arial"/>
          <w:szCs w:val="22"/>
        </w:rPr>
      </w:pPr>
      <w:r w:rsidRPr="00BF5A6B">
        <w:rPr>
          <w:rFonts w:ascii="Arial" w:hAnsi="Arial" w:cs="Arial"/>
          <w:szCs w:val="22"/>
        </w:rPr>
        <w:t xml:space="preserve">I. </w:t>
      </w:r>
      <w:r w:rsidRPr="007313C3">
        <w:rPr>
          <w:rFonts w:ascii="Arial" w:hAnsi="Arial" w:cs="Arial"/>
          <w:szCs w:val="22"/>
          <w:u w:val="single"/>
        </w:rPr>
        <w:t>Diagnostic criteria for type 2 diabetes</w:t>
      </w:r>
    </w:p>
    <w:p w14:paraId="58033D74" w14:textId="22A74C0A" w:rsidR="00F331E6" w:rsidRPr="007313C3" w:rsidRDefault="00F331E6" w:rsidP="00F331E6">
      <w:pPr>
        <w:rPr>
          <w:rFonts w:ascii="Arial" w:hAnsi="Arial" w:cs="Arial"/>
          <w:sz w:val="18"/>
          <w:szCs w:val="18"/>
        </w:rPr>
      </w:pPr>
      <w:r w:rsidRPr="007313C3">
        <w:rPr>
          <w:rFonts w:ascii="Arial" w:hAnsi="Arial" w:cs="Arial"/>
          <w:sz w:val="18"/>
          <w:szCs w:val="18"/>
        </w:rPr>
        <w:t>Source: ADA, 2017</w:t>
      </w:r>
    </w:p>
    <w:p w14:paraId="1E9CEB55" w14:textId="77777777" w:rsidR="00F331E6" w:rsidRPr="007313C3" w:rsidRDefault="00F331E6" w:rsidP="000F197D">
      <w:pPr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1709"/>
        <w:gridCol w:w="2338"/>
        <w:gridCol w:w="2338"/>
      </w:tblGrid>
      <w:tr w:rsidR="00F331E6" w:rsidRPr="007313C3" w14:paraId="35721DFC" w14:textId="77777777" w:rsidTr="00E40051">
        <w:tc>
          <w:tcPr>
            <w:tcW w:w="2965" w:type="dxa"/>
          </w:tcPr>
          <w:p w14:paraId="1DEB9CE5" w14:textId="77777777" w:rsidR="00F331E6" w:rsidRPr="007313C3" w:rsidRDefault="00F331E6" w:rsidP="00F331E6">
            <w:pPr>
              <w:rPr>
                <w:rFonts w:ascii="Arial" w:eastAsia="Times New Roman" w:hAnsi="Arial" w:cs="Arial"/>
                <w:b/>
              </w:rPr>
            </w:pPr>
            <w:r w:rsidRPr="007313C3">
              <w:rPr>
                <w:rFonts w:ascii="Arial" w:eastAsia="Times New Roman" w:hAnsi="Arial" w:cs="Arial"/>
                <w:b/>
              </w:rPr>
              <w:t>Test</w:t>
            </w:r>
          </w:p>
        </w:tc>
        <w:tc>
          <w:tcPr>
            <w:tcW w:w="1709" w:type="dxa"/>
          </w:tcPr>
          <w:p w14:paraId="72EECAF7" w14:textId="77777777" w:rsidR="00F331E6" w:rsidRPr="007313C3" w:rsidRDefault="00F331E6" w:rsidP="00F331E6">
            <w:pPr>
              <w:rPr>
                <w:rFonts w:ascii="Arial" w:eastAsia="Times New Roman" w:hAnsi="Arial" w:cs="Arial"/>
                <w:b/>
              </w:rPr>
            </w:pPr>
            <w:r w:rsidRPr="007313C3">
              <w:rPr>
                <w:rFonts w:ascii="Arial" w:eastAsia="Times New Roman" w:hAnsi="Arial" w:cs="Arial"/>
                <w:b/>
              </w:rPr>
              <w:t>Normal</w:t>
            </w:r>
          </w:p>
        </w:tc>
        <w:tc>
          <w:tcPr>
            <w:tcW w:w="2338" w:type="dxa"/>
          </w:tcPr>
          <w:p w14:paraId="4DED5466" w14:textId="77777777" w:rsidR="00F331E6" w:rsidRPr="007313C3" w:rsidRDefault="00F331E6" w:rsidP="00F331E6">
            <w:pPr>
              <w:rPr>
                <w:rFonts w:ascii="Arial" w:eastAsia="Times New Roman" w:hAnsi="Arial" w:cs="Arial"/>
                <w:b/>
              </w:rPr>
            </w:pPr>
            <w:r w:rsidRPr="007313C3">
              <w:rPr>
                <w:rFonts w:ascii="Arial" w:eastAsia="Times New Roman" w:hAnsi="Arial" w:cs="Arial"/>
                <w:b/>
              </w:rPr>
              <w:t>IFG or IGT*</w:t>
            </w:r>
          </w:p>
        </w:tc>
        <w:tc>
          <w:tcPr>
            <w:tcW w:w="2338" w:type="dxa"/>
          </w:tcPr>
          <w:p w14:paraId="24CBB1D6" w14:textId="77777777" w:rsidR="00F331E6" w:rsidRPr="007313C3" w:rsidRDefault="00F331E6" w:rsidP="00F331E6">
            <w:pPr>
              <w:rPr>
                <w:rFonts w:ascii="Arial" w:eastAsia="Times New Roman" w:hAnsi="Arial" w:cs="Arial"/>
                <w:b/>
              </w:rPr>
            </w:pPr>
            <w:r w:rsidRPr="007313C3">
              <w:rPr>
                <w:rFonts w:ascii="Arial" w:eastAsia="Times New Roman" w:hAnsi="Arial" w:cs="Arial"/>
                <w:b/>
              </w:rPr>
              <w:t>Type 2 Diabetes</w:t>
            </w:r>
          </w:p>
        </w:tc>
      </w:tr>
      <w:tr w:rsidR="00F331E6" w:rsidRPr="007313C3" w14:paraId="2C2EC85F" w14:textId="77777777" w:rsidTr="00E40051">
        <w:tc>
          <w:tcPr>
            <w:tcW w:w="2965" w:type="dxa"/>
          </w:tcPr>
          <w:p w14:paraId="75F50BB5" w14:textId="77777777" w:rsidR="00F331E6" w:rsidRPr="007313C3" w:rsidRDefault="00F331E6" w:rsidP="00F331E6">
            <w:pPr>
              <w:rPr>
                <w:rFonts w:ascii="Arial" w:eastAsia="Times New Roman" w:hAnsi="Arial" w:cs="Arial"/>
              </w:rPr>
            </w:pPr>
            <w:r w:rsidRPr="007313C3">
              <w:rPr>
                <w:rFonts w:ascii="Arial" w:eastAsia="Times New Roman" w:hAnsi="Arial" w:cs="Arial"/>
              </w:rPr>
              <w:t>Hemoglobin A1C level, %</w:t>
            </w:r>
          </w:p>
          <w:p w14:paraId="54CF23AD" w14:textId="77777777" w:rsidR="00F331E6" w:rsidRPr="007313C3" w:rsidRDefault="00F331E6" w:rsidP="00F331E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09" w:type="dxa"/>
          </w:tcPr>
          <w:p w14:paraId="299886AE" w14:textId="77777777" w:rsidR="00F331E6" w:rsidRPr="007313C3" w:rsidRDefault="00F331E6" w:rsidP="00F331E6">
            <w:pPr>
              <w:rPr>
                <w:rFonts w:ascii="Arial" w:eastAsia="Times New Roman" w:hAnsi="Arial" w:cs="Arial"/>
              </w:rPr>
            </w:pPr>
            <w:r w:rsidRPr="007313C3">
              <w:rPr>
                <w:rFonts w:ascii="Arial" w:eastAsia="Times New Roman" w:hAnsi="Arial" w:cs="Arial"/>
              </w:rPr>
              <w:t>&lt;5.7</w:t>
            </w:r>
          </w:p>
        </w:tc>
        <w:tc>
          <w:tcPr>
            <w:tcW w:w="2338" w:type="dxa"/>
          </w:tcPr>
          <w:p w14:paraId="5B738B17" w14:textId="77777777" w:rsidR="00F331E6" w:rsidRPr="007313C3" w:rsidRDefault="00F331E6" w:rsidP="00F331E6">
            <w:pPr>
              <w:rPr>
                <w:rFonts w:ascii="Arial" w:eastAsia="Times New Roman" w:hAnsi="Arial" w:cs="Arial"/>
              </w:rPr>
            </w:pPr>
            <w:r w:rsidRPr="007313C3">
              <w:rPr>
                <w:rFonts w:ascii="Arial" w:eastAsia="Times New Roman" w:hAnsi="Arial" w:cs="Arial"/>
              </w:rPr>
              <w:t>5.7-6.4</w:t>
            </w:r>
          </w:p>
        </w:tc>
        <w:tc>
          <w:tcPr>
            <w:tcW w:w="2338" w:type="dxa"/>
          </w:tcPr>
          <w:p w14:paraId="7AABCEF0" w14:textId="77777777" w:rsidR="00F331E6" w:rsidRPr="007313C3" w:rsidRDefault="00F331E6" w:rsidP="00F331E6">
            <w:pPr>
              <w:rPr>
                <w:rFonts w:ascii="Arial" w:eastAsia="Times New Roman" w:hAnsi="Arial" w:cs="Arial"/>
              </w:rPr>
            </w:pPr>
            <w:r w:rsidRPr="007313C3">
              <w:rPr>
                <w:rFonts w:ascii="Arial" w:eastAsia="Times New Roman" w:hAnsi="Arial" w:cs="Arial"/>
                <w:u w:val="single"/>
              </w:rPr>
              <w:t>&gt;</w:t>
            </w:r>
            <w:r w:rsidRPr="007313C3">
              <w:rPr>
                <w:rFonts w:ascii="Arial" w:eastAsia="Times New Roman" w:hAnsi="Arial" w:cs="Arial"/>
              </w:rPr>
              <w:t>6.5</w:t>
            </w:r>
          </w:p>
        </w:tc>
      </w:tr>
      <w:tr w:rsidR="00F331E6" w:rsidRPr="007313C3" w14:paraId="31CC0CAA" w14:textId="77777777" w:rsidTr="00E40051">
        <w:tc>
          <w:tcPr>
            <w:tcW w:w="2965" w:type="dxa"/>
          </w:tcPr>
          <w:p w14:paraId="19C9AFAB" w14:textId="77777777" w:rsidR="00F331E6" w:rsidRPr="007313C3" w:rsidRDefault="00F331E6" w:rsidP="00F331E6">
            <w:pPr>
              <w:rPr>
                <w:rFonts w:ascii="Arial" w:eastAsia="Times New Roman" w:hAnsi="Arial" w:cs="Arial"/>
              </w:rPr>
            </w:pPr>
            <w:r w:rsidRPr="007313C3">
              <w:rPr>
                <w:rFonts w:ascii="Arial" w:eastAsia="Times New Roman" w:hAnsi="Arial" w:cs="Arial"/>
              </w:rPr>
              <w:t>Fasting plasma gluc</w:t>
            </w:r>
            <w:bookmarkStart w:id="0" w:name="_GoBack"/>
            <w:bookmarkEnd w:id="0"/>
            <w:r w:rsidRPr="007313C3">
              <w:rPr>
                <w:rFonts w:ascii="Arial" w:eastAsia="Times New Roman" w:hAnsi="Arial" w:cs="Arial"/>
              </w:rPr>
              <w:t>ose</w:t>
            </w:r>
          </w:p>
          <w:p w14:paraId="6964EDB6" w14:textId="77777777" w:rsidR="00F331E6" w:rsidRPr="007313C3" w:rsidRDefault="00F331E6" w:rsidP="00F331E6">
            <w:pPr>
              <w:rPr>
                <w:rFonts w:ascii="Arial" w:eastAsia="Times New Roman" w:hAnsi="Arial" w:cs="Arial"/>
              </w:rPr>
            </w:pPr>
            <w:r w:rsidRPr="007313C3">
              <w:rPr>
                <w:rFonts w:ascii="Arial" w:eastAsia="Times New Roman" w:hAnsi="Arial" w:cs="Arial"/>
              </w:rPr>
              <w:t>mg/dL (mmol/L)</w:t>
            </w:r>
          </w:p>
        </w:tc>
        <w:tc>
          <w:tcPr>
            <w:tcW w:w="1709" w:type="dxa"/>
          </w:tcPr>
          <w:p w14:paraId="600060F7" w14:textId="77777777" w:rsidR="00F331E6" w:rsidRPr="007313C3" w:rsidRDefault="00F331E6" w:rsidP="00F331E6">
            <w:pPr>
              <w:rPr>
                <w:rFonts w:ascii="Arial" w:eastAsia="Times New Roman" w:hAnsi="Arial" w:cs="Arial"/>
              </w:rPr>
            </w:pPr>
            <w:r w:rsidRPr="007313C3">
              <w:rPr>
                <w:rFonts w:ascii="Arial" w:eastAsia="Times New Roman" w:hAnsi="Arial" w:cs="Arial"/>
              </w:rPr>
              <w:t>&lt;100 (&lt;5.6)</w:t>
            </w:r>
          </w:p>
        </w:tc>
        <w:tc>
          <w:tcPr>
            <w:tcW w:w="2338" w:type="dxa"/>
          </w:tcPr>
          <w:p w14:paraId="0994DB9F" w14:textId="77777777" w:rsidR="00F331E6" w:rsidRPr="007313C3" w:rsidRDefault="00F331E6" w:rsidP="00F331E6">
            <w:pPr>
              <w:rPr>
                <w:rFonts w:ascii="Arial" w:eastAsia="Times New Roman" w:hAnsi="Arial" w:cs="Arial"/>
              </w:rPr>
            </w:pPr>
            <w:r w:rsidRPr="007313C3">
              <w:rPr>
                <w:rFonts w:ascii="Arial" w:eastAsia="Times New Roman" w:hAnsi="Arial" w:cs="Arial"/>
              </w:rPr>
              <w:t>100-125 (5.6-6.9)</w:t>
            </w:r>
          </w:p>
        </w:tc>
        <w:tc>
          <w:tcPr>
            <w:tcW w:w="2338" w:type="dxa"/>
          </w:tcPr>
          <w:p w14:paraId="2EBA07DA" w14:textId="77777777" w:rsidR="00F331E6" w:rsidRPr="007313C3" w:rsidRDefault="00F331E6" w:rsidP="00F331E6">
            <w:pPr>
              <w:rPr>
                <w:rFonts w:ascii="Arial" w:eastAsia="Times New Roman" w:hAnsi="Arial" w:cs="Arial"/>
              </w:rPr>
            </w:pPr>
            <w:r w:rsidRPr="007313C3">
              <w:rPr>
                <w:rFonts w:ascii="Arial" w:eastAsia="Times New Roman" w:hAnsi="Arial" w:cs="Arial"/>
                <w:u w:val="single"/>
              </w:rPr>
              <w:t>&gt;</w:t>
            </w:r>
            <w:r w:rsidRPr="007313C3">
              <w:rPr>
                <w:rFonts w:ascii="Arial" w:eastAsia="Times New Roman" w:hAnsi="Arial" w:cs="Arial"/>
              </w:rPr>
              <w:t>126 (</w:t>
            </w:r>
            <w:r w:rsidRPr="007313C3">
              <w:rPr>
                <w:rFonts w:ascii="Arial" w:eastAsia="Times New Roman" w:hAnsi="Arial" w:cs="Arial"/>
                <w:u w:val="single"/>
              </w:rPr>
              <w:t>&gt;</w:t>
            </w:r>
            <w:r w:rsidRPr="007313C3">
              <w:rPr>
                <w:rFonts w:ascii="Arial" w:eastAsia="Times New Roman" w:hAnsi="Arial" w:cs="Arial"/>
              </w:rPr>
              <w:t>7.0)</w:t>
            </w:r>
          </w:p>
        </w:tc>
      </w:tr>
      <w:tr w:rsidR="00F331E6" w:rsidRPr="007313C3" w14:paraId="33CF222D" w14:textId="77777777" w:rsidTr="00E40051">
        <w:tc>
          <w:tcPr>
            <w:tcW w:w="2965" w:type="dxa"/>
          </w:tcPr>
          <w:p w14:paraId="7C0EA0C2" w14:textId="77777777" w:rsidR="00F331E6" w:rsidRPr="007313C3" w:rsidRDefault="00F331E6" w:rsidP="00F331E6">
            <w:pPr>
              <w:rPr>
                <w:rFonts w:ascii="Arial" w:eastAsia="Times New Roman" w:hAnsi="Arial" w:cs="Arial"/>
              </w:rPr>
            </w:pPr>
            <w:r w:rsidRPr="007313C3">
              <w:rPr>
                <w:rFonts w:ascii="Arial" w:eastAsia="Times New Roman" w:hAnsi="Arial" w:cs="Arial"/>
              </w:rPr>
              <w:t>OGTT results¥</w:t>
            </w:r>
          </w:p>
          <w:p w14:paraId="583A2BDC" w14:textId="77777777" w:rsidR="00F331E6" w:rsidRPr="007313C3" w:rsidRDefault="00F331E6" w:rsidP="00F331E6">
            <w:pPr>
              <w:rPr>
                <w:rFonts w:ascii="Arial" w:eastAsia="Times New Roman" w:hAnsi="Arial" w:cs="Arial"/>
              </w:rPr>
            </w:pPr>
            <w:r w:rsidRPr="007313C3">
              <w:rPr>
                <w:rFonts w:ascii="Arial" w:eastAsia="Times New Roman" w:hAnsi="Arial" w:cs="Arial"/>
              </w:rPr>
              <w:t>mg/dL (mmol/L)</w:t>
            </w:r>
          </w:p>
        </w:tc>
        <w:tc>
          <w:tcPr>
            <w:tcW w:w="1709" w:type="dxa"/>
          </w:tcPr>
          <w:p w14:paraId="4AB17AA7" w14:textId="77777777" w:rsidR="00F331E6" w:rsidRPr="007313C3" w:rsidRDefault="00F331E6" w:rsidP="00F331E6">
            <w:pPr>
              <w:rPr>
                <w:rFonts w:ascii="Arial" w:eastAsia="Times New Roman" w:hAnsi="Arial" w:cs="Arial"/>
              </w:rPr>
            </w:pPr>
            <w:r w:rsidRPr="007313C3">
              <w:rPr>
                <w:rFonts w:ascii="Arial" w:eastAsia="Times New Roman" w:hAnsi="Arial" w:cs="Arial"/>
              </w:rPr>
              <w:t>&lt;140 (&lt;7.8)</w:t>
            </w:r>
          </w:p>
        </w:tc>
        <w:tc>
          <w:tcPr>
            <w:tcW w:w="2338" w:type="dxa"/>
          </w:tcPr>
          <w:p w14:paraId="15BB2972" w14:textId="77777777" w:rsidR="00F331E6" w:rsidRPr="007313C3" w:rsidRDefault="00F331E6" w:rsidP="00F331E6">
            <w:pPr>
              <w:rPr>
                <w:rFonts w:ascii="Arial" w:eastAsia="Times New Roman" w:hAnsi="Arial" w:cs="Arial"/>
              </w:rPr>
            </w:pPr>
            <w:r w:rsidRPr="007313C3">
              <w:rPr>
                <w:rFonts w:ascii="Arial" w:eastAsia="Times New Roman" w:hAnsi="Arial" w:cs="Arial"/>
              </w:rPr>
              <w:t>140-199 (7.8-11.0)</w:t>
            </w:r>
          </w:p>
        </w:tc>
        <w:tc>
          <w:tcPr>
            <w:tcW w:w="2338" w:type="dxa"/>
          </w:tcPr>
          <w:p w14:paraId="4831A68C" w14:textId="77777777" w:rsidR="00F331E6" w:rsidRPr="007313C3" w:rsidRDefault="00F331E6" w:rsidP="00F331E6">
            <w:pPr>
              <w:rPr>
                <w:rFonts w:ascii="Arial" w:eastAsia="Times New Roman" w:hAnsi="Arial" w:cs="Arial"/>
              </w:rPr>
            </w:pPr>
            <w:r w:rsidRPr="007313C3">
              <w:rPr>
                <w:rFonts w:ascii="Arial" w:eastAsia="Times New Roman" w:hAnsi="Arial" w:cs="Arial"/>
                <w:u w:val="single"/>
              </w:rPr>
              <w:t>&gt;</w:t>
            </w:r>
            <w:r w:rsidRPr="007313C3">
              <w:rPr>
                <w:rFonts w:ascii="Arial" w:eastAsia="Times New Roman" w:hAnsi="Arial" w:cs="Arial"/>
              </w:rPr>
              <w:t>200 (</w:t>
            </w:r>
            <w:r w:rsidRPr="007313C3">
              <w:rPr>
                <w:rFonts w:ascii="Arial" w:eastAsia="Times New Roman" w:hAnsi="Arial" w:cs="Arial"/>
                <w:u w:val="single"/>
              </w:rPr>
              <w:t>&gt;</w:t>
            </w:r>
            <w:r w:rsidRPr="007313C3">
              <w:rPr>
                <w:rFonts w:ascii="Arial" w:eastAsia="Times New Roman" w:hAnsi="Arial" w:cs="Arial"/>
              </w:rPr>
              <w:t>11.1)</w:t>
            </w:r>
          </w:p>
        </w:tc>
      </w:tr>
    </w:tbl>
    <w:p w14:paraId="7ECFC24C" w14:textId="77777777" w:rsidR="007313C3" w:rsidRDefault="007313C3" w:rsidP="00F331E6">
      <w:pPr>
        <w:rPr>
          <w:rFonts w:ascii="Arial" w:hAnsi="Arial" w:cs="Arial"/>
          <w:szCs w:val="22"/>
        </w:rPr>
      </w:pPr>
    </w:p>
    <w:p w14:paraId="41757452" w14:textId="77777777" w:rsidR="00F331E6" w:rsidRPr="007313C3" w:rsidRDefault="00F331E6" w:rsidP="00F331E6">
      <w:pPr>
        <w:rPr>
          <w:rFonts w:ascii="Arial" w:hAnsi="Arial" w:cs="Arial"/>
          <w:szCs w:val="22"/>
        </w:rPr>
      </w:pPr>
      <w:r w:rsidRPr="007313C3">
        <w:rPr>
          <w:rFonts w:ascii="Arial" w:hAnsi="Arial" w:cs="Arial"/>
          <w:szCs w:val="22"/>
        </w:rPr>
        <w:t>*Behavioral interventions indicated; may delay or avoid progression to type 2 diabetes</w:t>
      </w:r>
    </w:p>
    <w:p w14:paraId="51FC43E2" w14:textId="77777777" w:rsidR="00F331E6" w:rsidRPr="007313C3" w:rsidRDefault="00F331E6" w:rsidP="00F331E6">
      <w:pPr>
        <w:rPr>
          <w:rFonts w:ascii="Arial" w:hAnsi="Arial" w:cs="Arial"/>
          <w:szCs w:val="22"/>
        </w:rPr>
      </w:pPr>
      <w:r w:rsidRPr="007313C3">
        <w:rPr>
          <w:rFonts w:ascii="Arial" w:hAnsi="Arial" w:cs="Arial"/>
          <w:szCs w:val="22"/>
        </w:rPr>
        <w:t>¥ Two hours following 75-g oral glucose load</w:t>
      </w:r>
    </w:p>
    <w:p w14:paraId="0228F8C1" w14:textId="77777777" w:rsidR="00F331E6" w:rsidRPr="007313C3" w:rsidRDefault="00F331E6" w:rsidP="00F331E6">
      <w:pPr>
        <w:rPr>
          <w:rFonts w:ascii="Arial" w:hAnsi="Arial" w:cs="Arial"/>
          <w:szCs w:val="22"/>
        </w:rPr>
      </w:pPr>
    </w:p>
    <w:p w14:paraId="78DBBF9A" w14:textId="77777777" w:rsidR="00F331E6" w:rsidRPr="007313C3" w:rsidRDefault="00F331E6" w:rsidP="00F331E6">
      <w:pPr>
        <w:rPr>
          <w:rFonts w:ascii="Arial" w:hAnsi="Arial" w:cs="Arial"/>
          <w:szCs w:val="22"/>
        </w:rPr>
      </w:pPr>
      <w:r w:rsidRPr="007313C3">
        <w:rPr>
          <w:rFonts w:ascii="Arial" w:hAnsi="Arial" w:cs="Arial"/>
          <w:szCs w:val="22"/>
        </w:rPr>
        <w:t>**A random plasma glucose ≥ 200 mg/dL (11.1 mmol/L) in patients with classic symptoms of hyperglycemia or hyperglycemic crisis is also diagnostic for type 2 diabetes.</w:t>
      </w:r>
    </w:p>
    <w:p w14:paraId="7660118A" w14:textId="77777777" w:rsidR="00F331E6" w:rsidRDefault="00F331E6" w:rsidP="000F197D">
      <w:pPr>
        <w:rPr>
          <w:rFonts w:ascii="Arial" w:hAnsi="Arial" w:cs="Arial"/>
          <w:szCs w:val="22"/>
        </w:rPr>
      </w:pPr>
    </w:p>
    <w:p w14:paraId="5F22A515" w14:textId="77777777" w:rsidR="00785931" w:rsidRDefault="00785931" w:rsidP="00BF5A6B">
      <w:pPr>
        <w:rPr>
          <w:rFonts w:ascii="Arial" w:hAnsi="Arial" w:cs="Arial"/>
          <w:szCs w:val="22"/>
        </w:rPr>
      </w:pPr>
    </w:p>
    <w:p w14:paraId="4F23F82F" w14:textId="77777777" w:rsidR="00785931" w:rsidRDefault="00785931" w:rsidP="00BF5A6B">
      <w:pPr>
        <w:rPr>
          <w:rFonts w:ascii="Arial" w:hAnsi="Arial" w:cs="Arial"/>
          <w:szCs w:val="22"/>
        </w:rPr>
      </w:pPr>
    </w:p>
    <w:p w14:paraId="31F50FF2" w14:textId="77777777" w:rsidR="00785931" w:rsidRDefault="00785931" w:rsidP="00BF5A6B">
      <w:pPr>
        <w:rPr>
          <w:rFonts w:ascii="Arial" w:hAnsi="Arial" w:cs="Arial"/>
          <w:szCs w:val="22"/>
        </w:rPr>
      </w:pPr>
    </w:p>
    <w:p w14:paraId="21718DD5" w14:textId="77777777" w:rsidR="00785931" w:rsidRDefault="00785931" w:rsidP="00BF5A6B">
      <w:pPr>
        <w:rPr>
          <w:rFonts w:ascii="Arial" w:hAnsi="Arial" w:cs="Arial"/>
          <w:szCs w:val="22"/>
        </w:rPr>
      </w:pPr>
    </w:p>
    <w:p w14:paraId="1C5AF2D5" w14:textId="77777777" w:rsidR="00785931" w:rsidRDefault="00785931" w:rsidP="00BF5A6B">
      <w:pPr>
        <w:rPr>
          <w:rFonts w:ascii="Arial" w:hAnsi="Arial" w:cs="Arial"/>
          <w:szCs w:val="22"/>
        </w:rPr>
      </w:pPr>
    </w:p>
    <w:p w14:paraId="68228FAC" w14:textId="77777777" w:rsidR="00785931" w:rsidRDefault="00785931" w:rsidP="00BF5A6B">
      <w:pPr>
        <w:rPr>
          <w:rFonts w:ascii="Arial" w:hAnsi="Arial" w:cs="Arial"/>
          <w:szCs w:val="22"/>
        </w:rPr>
      </w:pPr>
    </w:p>
    <w:p w14:paraId="10EE9F77" w14:textId="77777777" w:rsidR="00785931" w:rsidRDefault="00785931" w:rsidP="00BF5A6B">
      <w:pPr>
        <w:rPr>
          <w:rFonts w:ascii="Arial" w:hAnsi="Arial" w:cs="Arial"/>
          <w:szCs w:val="22"/>
        </w:rPr>
      </w:pPr>
    </w:p>
    <w:p w14:paraId="2D6853E0" w14:textId="77777777" w:rsidR="00785931" w:rsidRDefault="00785931" w:rsidP="00BF5A6B">
      <w:pPr>
        <w:rPr>
          <w:rFonts w:ascii="Arial" w:hAnsi="Arial" w:cs="Arial"/>
          <w:szCs w:val="22"/>
        </w:rPr>
      </w:pPr>
    </w:p>
    <w:p w14:paraId="16668255" w14:textId="77777777" w:rsidR="00785931" w:rsidRDefault="00785931" w:rsidP="00BF5A6B">
      <w:pPr>
        <w:rPr>
          <w:rFonts w:ascii="Arial" w:hAnsi="Arial" w:cs="Arial"/>
          <w:szCs w:val="22"/>
        </w:rPr>
      </w:pPr>
    </w:p>
    <w:p w14:paraId="75A2B511" w14:textId="77777777" w:rsidR="00785931" w:rsidRDefault="00785931" w:rsidP="00BF5A6B">
      <w:pPr>
        <w:rPr>
          <w:rFonts w:ascii="Arial" w:hAnsi="Arial" w:cs="Arial"/>
          <w:szCs w:val="22"/>
        </w:rPr>
      </w:pPr>
    </w:p>
    <w:p w14:paraId="7E09443C" w14:textId="77777777" w:rsidR="00785931" w:rsidRDefault="00785931" w:rsidP="00BF5A6B">
      <w:pPr>
        <w:rPr>
          <w:rFonts w:ascii="Arial" w:hAnsi="Arial" w:cs="Arial"/>
          <w:szCs w:val="22"/>
        </w:rPr>
      </w:pPr>
    </w:p>
    <w:p w14:paraId="448BA3C3" w14:textId="77777777" w:rsidR="00785931" w:rsidRDefault="00785931" w:rsidP="00BF5A6B">
      <w:pPr>
        <w:rPr>
          <w:rFonts w:ascii="Arial" w:hAnsi="Arial" w:cs="Arial"/>
          <w:szCs w:val="22"/>
        </w:rPr>
      </w:pPr>
    </w:p>
    <w:p w14:paraId="3C165452" w14:textId="77777777" w:rsidR="00785931" w:rsidRDefault="00785931" w:rsidP="00BF5A6B">
      <w:pPr>
        <w:rPr>
          <w:rFonts w:ascii="Arial" w:hAnsi="Arial" w:cs="Arial"/>
          <w:szCs w:val="22"/>
        </w:rPr>
      </w:pPr>
    </w:p>
    <w:p w14:paraId="3FAD9785" w14:textId="77777777" w:rsidR="00785931" w:rsidRDefault="00785931" w:rsidP="00BF5A6B">
      <w:pPr>
        <w:rPr>
          <w:rFonts w:ascii="Arial" w:hAnsi="Arial" w:cs="Arial"/>
          <w:szCs w:val="22"/>
        </w:rPr>
      </w:pPr>
    </w:p>
    <w:p w14:paraId="019A98F8" w14:textId="77777777" w:rsidR="00785931" w:rsidRDefault="00785931" w:rsidP="00BF5A6B">
      <w:pPr>
        <w:rPr>
          <w:rFonts w:ascii="Arial" w:hAnsi="Arial" w:cs="Arial"/>
          <w:szCs w:val="22"/>
        </w:rPr>
      </w:pPr>
    </w:p>
    <w:p w14:paraId="22EB18CB" w14:textId="77777777" w:rsidR="00785931" w:rsidRDefault="00785931" w:rsidP="00BF5A6B">
      <w:pPr>
        <w:rPr>
          <w:rFonts w:ascii="Arial" w:hAnsi="Arial" w:cs="Arial"/>
          <w:szCs w:val="22"/>
        </w:rPr>
      </w:pPr>
    </w:p>
    <w:p w14:paraId="3022EE27" w14:textId="77777777" w:rsidR="00785931" w:rsidRDefault="00785931" w:rsidP="00BF5A6B">
      <w:pPr>
        <w:rPr>
          <w:rFonts w:ascii="Arial" w:hAnsi="Arial" w:cs="Arial"/>
          <w:szCs w:val="22"/>
        </w:rPr>
      </w:pPr>
    </w:p>
    <w:p w14:paraId="47171B4E" w14:textId="77777777" w:rsidR="00785931" w:rsidRDefault="00785931" w:rsidP="00BF5A6B">
      <w:pPr>
        <w:rPr>
          <w:rFonts w:ascii="Arial" w:hAnsi="Arial" w:cs="Arial"/>
          <w:szCs w:val="22"/>
        </w:rPr>
      </w:pPr>
    </w:p>
    <w:p w14:paraId="5C7F6C51" w14:textId="77777777" w:rsidR="00785931" w:rsidRDefault="00785931" w:rsidP="00BF5A6B">
      <w:pPr>
        <w:rPr>
          <w:rFonts w:ascii="Arial" w:hAnsi="Arial" w:cs="Arial"/>
          <w:szCs w:val="22"/>
        </w:rPr>
      </w:pPr>
    </w:p>
    <w:p w14:paraId="1F6B5404" w14:textId="77777777" w:rsidR="00785931" w:rsidRDefault="00785931" w:rsidP="00BF5A6B">
      <w:pPr>
        <w:rPr>
          <w:rFonts w:ascii="Arial" w:hAnsi="Arial" w:cs="Arial"/>
          <w:szCs w:val="22"/>
        </w:rPr>
      </w:pPr>
    </w:p>
    <w:p w14:paraId="7382E934" w14:textId="77777777" w:rsidR="00785931" w:rsidRDefault="00785931" w:rsidP="00BF5A6B">
      <w:pPr>
        <w:rPr>
          <w:rFonts w:ascii="Arial" w:hAnsi="Arial" w:cs="Arial"/>
          <w:szCs w:val="22"/>
        </w:rPr>
      </w:pPr>
    </w:p>
    <w:p w14:paraId="0039623C" w14:textId="77777777" w:rsidR="00785931" w:rsidRDefault="00785931" w:rsidP="00BF5A6B">
      <w:pPr>
        <w:rPr>
          <w:rFonts w:ascii="Arial" w:hAnsi="Arial" w:cs="Arial"/>
          <w:szCs w:val="22"/>
        </w:rPr>
      </w:pPr>
    </w:p>
    <w:p w14:paraId="347A5277" w14:textId="77777777" w:rsidR="00785931" w:rsidRDefault="00785931" w:rsidP="00BF5A6B">
      <w:pPr>
        <w:rPr>
          <w:rFonts w:ascii="Arial" w:hAnsi="Arial" w:cs="Arial"/>
          <w:szCs w:val="22"/>
        </w:rPr>
      </w:pPr>
    </w:p>
    <w:p w14:paraId="53BA81B0" w14:textId="77777777" w:rsidR="00785931" w:rsidRDefault="00785931" w:rsidP="00BF5A6B">
      <w:pPr>
        <w:rPr>
          <w:rFonts w:ascii="Arial" w:hAnsi="Arial" w:cs="Arial"/>
          <w:szCs w:val="22"/>
        </w:rPr>
      </w:pPr>
    </w:p>
    <w:p w14:paraId="350E18BA" w14:textId="77777777" w:rsidR="00785931" w:rsidRDefault="00785931" w:rsidP="00BF5A6B">
      <w:pPr>
        <w:rPr>
          <w:rFonts w:ascii="Arial" w:hAnsi="Arial" w:cs="Arial"/>
          <w:szCs w:val="22"/>
        </w:rPr>
      </w:pPr>
    </w:p>
    <w:p w14:paraId="78D75E99" w14:textId="77777777" w:rsidR="00785931" w:rsidRDefault="00785931" w:rsidP="00BF5A6B">
      <w:pPr>
        <w:rPr>
          <w:rFonts w:ascii="Arial" w:hAnsi="Arial" w:cs="Arial"/>
          <w:szCs w:val="22"/>
        </w:rPr>
      </w:pPr>
    </w:p>
    <w:p w14:paraId="79551B46" w14:textId="77777777" w:rsidR="00785931" w:rsidRDefault="00785931" w:rsidP="00BF5A6B">
      <w:pPr>
        <w:rPr>
          <w:rFonts w:ascii="Arial" w:hAnsi="Arial" w:cs="Arial"/>
          <w:szCs w:val="22"/>
        </w:rPr>
      </w:pPr>
    </w:p>
    <w:p w14:paraId="51044AD5" w14:textId="77777777" w:rsidR="00785931" w:rsidRDefault="00785931" w:rsidP="00BF5A6B">
      <w:pPr>
        <w:rPr>
          <w:rFonts w:ascii="Arial" w:hAnsi="Arial" w:cs="Arial"/>
          <w:szCs w:val="22"/>
        </w:rPr>
      </w:pPr>
    </w:p>
    <w:p w14:paraId="2CB7B7B4" w14:textId="77777777" w:rsidR="00785931" w:rsidRDefault="00785931" w:rsidP="00BF5A6B">
      <w:pPr>
        <w:rPr>
          <w:rFonts w:ascii="Arial" w:hAnsi="Arial" w:cs="Arial"/>
          <w:szCs w:val="22"/>
        </w:rPr>
      </w:pPr>
    </w:p>
    <w:p w14:paraId="37B32C96" w14:textId="77777777" w:rsidR="007313C3" w:rsidRDefault="00BF5A6B" w:rsidP="00BF5A6B">
      <w:pPr>
        <w:rPr>
          <w:rFonts w:ascii="Arial" w:hAnsi="Arial" w:cs="Arial"/>
          <w:szCs w:val="22"/>
          <w:u w:val="single"/>
        </w:rPr>
      </w:pPr>
      <w:r w:rsidRPr="00BF5A6B">
        <w:rPr>
          <w:rFonts w:ascii="Arial" w:hAnsi="Arial" w:cs="Arial"/>
          <w:szCs w:val="22"/>
        </w:rPr>
        <w:t>II.</w:t>
      </w:r>
      <w:r w:rsidRPr="00E40051">
        <w:rPr>
          <w:rFonts w:ascii="Arial" w:hAnsi="Arial" w:cs="Arial"/>
          <w:szCs w:val="22"/>
        </w:rPr>
        <w:t xml:space="preserve"> </w:t>
      </w:r>
      <w:r w:rsidR="00024318" w:rsidRPr="00BF5A6B">
        <w:rPr>
          <w:rFonts w:ascii="Arial" w:hAnsi="Arial" w:cs="Arial"/>
          <w:szCs w:val="22"/>
          <w:u w:val="single"/>
        </w:rPr>
        <w:t>Medication</w:t>
      </w:r>
      <w:r w:rsidR="00FF1A6E" w:rsidRPr="00BF5A6B">
        <w:rPr>
          <w:rFonts w:ascii="Arial" w:hAnsi="Arial" w:cs="Arial"/>
          <w:szCs w:val="22"/>
          <w:u w:val="single"/>
        </w:rPr>
        <w:t xml:space="preserve"> Algorithm</w:t>
      </w:r>
    </w:p>
    <w:p w14:paraId="1810EADA" w14:textId="0CFDD9A4" w:rsidR="00FF1A6E" w:rsidRPr="007313C3" w:rsidRDefault="007313C3" w:rsidP="00BF5A6B">
      <w:pPr>
        <w:rPr>
          <w:rFonts w:ascii="Arial" w:hAnsi="Arial" w:cs="Arial"/>
          <w:sz w:val="18"/>
          <w:szCs w:val="18"/>
        </w:rPr>
      </w:pPr>
      <w:r w:rsidRPr="007313C3">
        <w:rPr>
          <w:rFonts w:ascii="Arial" w:hAnsi="Arial" w:cs="Arial"/>
          <w:sz w:val="18"/>
          <w:szCs w:val="18"/>
        </w:rPr>
        <w:t>Source: RCHC, May 2017</w:t>
      </w:r>
      <w:r w:rsidR="00794197" w:rsidRPr="007313C3">
        <w:rPr>
          <w:rFonts w:ascii="Arial" w:hAnsi="Arial" w:cs="Arial"/>
          <w:sz w:val="18"/>
          <w:szCs w:val="18"/>
        </w:rPr>
        <w:t xml:space="preserve"> </w:t>
      </w:r>
    </w:p>
    <w:p w14:paraId="1ADC1725" w14:textId="77777777" w:rsidR="00C3210A" w:rsidRPr="00C3210A" w:rsidRDefault="00C3210A" w:rsidP="00C3210A">
      <w:pPr>
        <w:rPr>
          <w:rFonts w:ascii="Arial" w:hAnsi="Arial" w:cs="Arial"/>
          <w:szCs w:val="22"/>
          <w:u w:val="single"/>
        </w:rPr>
      </w:pPr>
    </w:p>
    <w:p w14:paraId="28825495" w14:textId="4E826442" w:rsidR="00A05182" w:rsidRDefault="00785931" w:rsidP="00FF1A6E">
      <w:pPr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object w:dxaOrig="7356" w:dyaOrig="9516" w14:anchorId="14B25E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25.25pt;height:549pt" o:ole="">
            <v:imagedata r:id="rId8" o:title=""/>
          </v:shape>
          <o:OLEObject Type="Embed" ProgID="AcroExch.Document.DC" ShapeID="_x0000_i1030" DrawAspect="Content" ObjectID="_1566635766" r:id="rId9"/>
        </w:object>
      </w:r>
    </w:p>
    <w:p w14:paraId="2AF394D3" w14:textId="77777777" w:rsidR="00A05182" w:rsidRDefault="00A05182" w:rsidP="00FF1A6E">
      <w:pPr>
        <w:ind w:left="360"/>
        <w:rPr>
          <w:rFonts w:ascii="Arial" w:hAnsi="Arial" w:cs="Arial"/>
          <w:szCs w:val="22"/>
        </w:rPr>
      </w:pPr>
    </w:p>
    <w:p w14:paraId="37F23442" w14:textId="77777777" w:rsidR="00C3210A" w:rsidRDefault="00C3210A" w:rsidP="00FF1A6E">
      <w:pPr>
        <w:ind w:left="360"/>
        <w:rPr>
          <w:rFonts w:ascii="Arial" w:hAnsi="Arial" w:cs="Arial"/>
          <w:szCs w:val="22"/>
        </w:rPr>
      </w:pPr>
    </w:p>
    <w:p w14:paraId="01CC61C3" w14:textId="18CF2772" w:rsidR="00E40051" w:rsidRDefault="00E40051" w:rsidP="008E1A5A">
      <w:pPr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</w:rPr>
        <w:t xml:space="preserve">III. </w:t>
      </w:r>
      <w:r w:rsidRPr="00E40051">
        <w:rPr>
          <w:rFonts w:ascii="Arial" w:hAnsi="Arial" w:cs="Arial"/>
          <w:szCs w:val="22"/>
          <w:u w:val="single"/>
        </w:rPr>
        <w:t>Medications for Management of Type 2 Diabetes</w:t>
      </w:r>
    </w:p>
    <w:p w14:paraId="36089B90" w14:textId="7D30A8D2" w:rsidR="007313C3" w:rsidRPr="007313C3" w:rsidRDefault="007313C3" w:rsidP="008E1A5A">
      <w:pPr>
        <w:rPr>
          <w:rFonts w:ascii="Arial" w:hAnsi="Arial" w:cs="Arial"/>
          <w:sz w:val="18"/>
          <w:szCs w:val="18"/>
        </w:rPr>
      </w:pPr>
      <w:r w:rsidRPr="007313C3">
        <w:rPr>
          <w:rFonts w:ascii="Arial" w:hAnsi="Arial" w:cs="Arial"/>
          <w:sz w:val="18"/>
          <w:szCs w:val="18"/>
        </w:rPr>
        <w:t>Source: RCHC, May 2017</w:t>
      </w:r>
    </w:p>
    <w:p w14:paraId="5DA11B12" w14:textId="4D01F697" w:rsidR="00A05182" w:rsidRPr="00CB7D3B" w:rsidRDefault="00A05182" w:rsidP="00FF1A6E">
      <w:pPr>
        <w:ind w:left="360"/>
        <w:rPr>
          <w:rFonts w:ascii="Arial" w:hAnsi="Arial" w:cs="Arial"/>
          <w:szCs w:val="22"/>
        </w:rPr>
      </w:pPr>
    </w:p>
    <w:tbl>
      <w:tblPr>
        <w:tblStyle w:val="TableGrid1"/>
        <w:tblW w:w="9918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738"/>
        <w:gridCol w:w="2070"/>
        <w:gridCol w:w="720"/>
        <w:gridCol w:w="720"/>
        <w:gridCol w:w="630"/>
        <w:gridCol w:w="630"/>
        <w:gridCol w:w="1170"/>
        <w:gridCol w:w="720"/>
        <w:gridCol w:w="2520"/>
      </w:tblGrid>
      <w:tr w:rsidR="00E40051" w:rsidRPr="00E40051" w14:paraId="72BC9C00" w14:textId="77777777" w:rsidTr="008E1A5A">
        <w:trPr>
          <w:cantSplit/>
          <w:trHeight w:val="1134"/>
        </w:trPr>
        <w:tc>
          <w:tcPr>
            <w:tcW w:w="738" w:type="dxa"/>
          </w:tcPr>
          <w:p w14:paraId="0F4E630A" w14:textId="77777777" w:rsidR="00E40051" w:rsidRPr="00E40051" w:rsidRDefault="00E40051" w:rsidP="00E4005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70" w:type="dxa"/>
          </w:tcPr>
          <w:p w14:paraId="4D3A38F2" w14:textId="77777777" w:rsidR="00E40051" w:rsidRPr="00E40051" w:rsidRDefault="00E40051" w:rsidP="00E40051">
            <w:pPr>
              <w:spacing w:after="160" w:line="259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40051">
              <w:rPr>
                <w:rFonts w:ascii="Calibri" w:hAnsi="Calibri" w:cs="Calibri"/>
                <w:b/>
                <w:sz w:val="18"/>
                <w:szCs w:val="18"/>
              </w:rPr>
              <w:t>Medication</w:t>
            </w:r>
          </w:p>
        </w:tc>
        <w:tc>
          <w:tcPr>
            <w:tcW w:w="720" w:type="dxa"/>
            <w:textDirection w:val="btLr"/>
            <w:vAlign w:val="center"/>
          </w:tcPr>
          <w:p w14:paraId="4DA76C3D" w14:textId="77777777" w:rsidR="00E40051" w:rsidRPr="00E40051" w:rsidRDefault="00E40051" w:rsidP="00E40051">
            <w:pPr>
              <w:ind w:left="113" w:right="113"/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E40051">
              <w:rPr>
                <w:rFonts w:ascii="Calibri" w:hAnsi="Calibri" w:cs="Calibri"/>
                <w:b/>
                <w:sz w:val="16"/>
                <w:szCs w:val="16"/>
              </w:rPr>
              <w:t>Efficacy / Advantages</w:t>
            </w:r>
          </w:p>
        </w:tc>
        <w:tc>
          <w:tcPr>
            <w:tcW w:w="720" w:type="dxa"/>
            <w:textDirection w:val="btLr"/>
            <w:vAlign w:val="center"/>
          </w:tcPr>
          <w:p w14:paraId="2AF02F36" w14:textId="77777777" w:rsidR="00E40051" w:rsidRPr="00E40051" w:rsidRDefault="00E40051" w:rsidP="00E40051">
            <w:pPr>
              <w:ind w:left="113" w:right="113"/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E40051">
              <w:rPr>
                <w:rFonts w:ascii="Calibri" w:hAnsi="Calibri" w:cs="Calibri"/>
                <w:b/>
                <w:sz w:val="16"/>
                <w:szCs w:val="16"/>
              </w:rPr>
              <w:t>Hypo-glycemic risk</w:t>
            </w:r>
          </w:p>
        </w:tc>
        <w:tc>
          <w:tcPr>
            <w:tcW w:w="630" w:type="dxa"/>
            <w:textDirection w:val="btLr"/>
            <w:vAlign w:val="center"/>
          </w:tcPr>
          <w:p w14:paraId="5B4FF64B" w14:textId="77777777" w:rsidR="00E40051" w:rsidRPr="00E40051" w:rsidRDefault="00E40051" w:rsidP="00E40051">
            <w:pPr>
              <w:ind w:left="113" w:right="113"/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E40051">
              <w:rPr>
                <w:rFonts w:ascii="Calibri" w:hAnsi="Calibri" w:cs="Calibri"/>
                <w:b/>
                <w:sz w:val="16"/>
                <w:szCs w:val="16"/>
              </w:rPr>
              <w:t>Weight</w:t>
            </w:r>
          </w:p>
        </w:tc>
        <w:tc>
          <w:tcPr>
            <w:tcW w:w="630" w:type="dxa"/>
            <w:textDirection w:val="btLr"/>
            <w:vAlign w:val="center"/>
          </w:tcPr>
          <w:p w14:paraId="25A8869F" w14:textId="77777777" w:rsidR="00E40051" w:rsidRPr="00E40051" w:rsidRDefault="00E40051" w:rsidP="00E40051">
            <w:pPr>
              <w:spacing w:after="160" w:line="259" w:lineRule="auto"/>
              <w:ind w:left="113" w:right="113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40051">
              <w:rPr>
                <w:rFonts w:ascii="Calibri" w:hAnsi="Calibri" w:cs="Calibri"/>
                <w:b/>
                <w:sz w:val="18"/>
                <w:szCs w:val="18"/>
              </w:rPr>
              <w:t>Cost</w:t>
            </w:r>
          </w:p>
        </w:tc>
        <w:tc>
          <w:tcPr>
            <w:tcW w:w="1170" w:type="dxa"/>
            <w:textDirection w:val="btLr"/>
            <w:vAlign w:val="center"/>
          </w:tcPr>
          <w:p w14:paraId="4D414067" w14:textId="77777777" w:rsidR="00E40051" w:rsidRPr="00E40051" w:rsidRDefault="00E40051" w:rsidP="008E1A5A">
            <w:pPr>
              <w:spacing w:after="160" w:line="259" w:lineRule="auto"/>
              <w:ind w:left="113" w:right="113"/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E40051">
              <w:rPr>
                <w:rFonts w:ascii="Calibri" w:hAnsi="Calibri" w:cs="Calibri"/>
                <w:b/>
                <w:sz w:val="16"/>
                <w:szCs w:val="16"/>
              </w:rPr>
              <w:t>Maximum Recommended Dose</w:t>
            </w:r>
          </w:p>
        </w:tc>
        <w:tc>
          <w:tcPr>
            <w:tcW w:w="720" w:type="dxa"/>
            <w:textDirection w:val="btLr"/>
            <w:vAlign w:val="center"/>
          </w:tcPr>
          <w:p w14:paraId="5B508390" w14:textId="77777777" w:rsidR="00E40051" w:rsidRPr="00E40051" w:rsidRDefault="00E40051" w:rsidP="008E1A5A">
            <w:pPr>
              <w:spacing w:after="160" w:line="259" w:lineRule="auto"/>
              <w:ind w:left="113" w:right="113"/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E40051">
              <w:rPr>
                <w:rFonts w:ascii="Calibri" w:hAnsi="Calibri" w:cs="Calibri"/>
                <w:b/>
                <w:sz w:val="16"/>
                <w:szCs w:val="16"/>
              </w:rPr>
              <w:t>Optimal Titration Interval</w:t>
            </w:r>
          </w:p>
        </w:tc>
        <w:tc>
          <w:tcPr>
            <w:tcW w:w="2520" w:type="dxa"/>
          </w:tcPr>
          <w:p w14:paraId="3AD4047A" w14:textId="77777777" w:rsidR="00E40051" w:rsidRPr="00E40051" w:rsidRDefault="00E40051" w:rsidP="00E40051">
            <w:pPr>
              <w:rPr>
                <w:rFonts w:ascii="Calibri" w:hAnsi="Calibri" w:cs="Calibri"/>
                <w:b/>
              </w:rPr>
            </w:pPr>
            <w:r w:rsidRPr="00E40051">
              <w:rPr>
                <w:rFonts w:ascii="Calibri" w:hAnsi="Calibri" w:cs="Calibri"/>
                <w:b/>
                <w:color w:val="FF0000"/>
              </w:rPr>
              <w:t>Caution/ side effects</w:t>
            </w:r>
          </w:p>
        </w:tc>
      </w:tr>
      <w:tr w:rsidR="00E40051" w:rsidRPr="00E40051" w14:paraId="0999DB25" w14:textId="77777777" w:rsidTr="008E1A5A">
        <w:trPr>
          <w:cantSplit/>
          <w:trHeight w:val="1196"/>
        </w:trPr>
        <w:tc>
          <w:tcPr>
            <w:tcW w:w="738" w:type="dxa"/>
            <w:textDirection w:val="btLr"/>
            <w:vAlign w:val="center"/>
          </w:tcPr>
          <w:p w14:paraId="48B9AA7B" w14:textId="77777777" w:rsidR="00E40051" w:rsidRPr="00E40051" w:rsidRDefault="00E40051" w:rsidP="00E40051">
            <w:pPr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40051">
              <w:rPr>
                <w:rFonts w:ascii="Calibri" w:hAnsi="Calibri" w:cs="Calibri"/>
                <w:b/>
                <w:sz w:val="18"/>
                <w:szCs w:val="18"/>
              </w:rPr>
              <w:t>First line oral agent, mono-therapy</w:t>
            </w:r>
          </w:p>
        </w:tc>
        <w:tc>
          <w:tcPr>
            <w:tcW w:w="2070" w:type="dxa"/>
          </w:tcPr>
          <w:p w14:paraId="15CDFB8A" w14:textId="77777777" w:rsidR="00E40051" w:rsidRPr="00E40051" w:rsidRDefault="00E40051" w:rsidP="00E40051">
            <w:pPr>
              <w:spacing w:line="259" w:lineRule="auto"/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E40051">
              <w:rPr>
                <w:rFonts w:ascii="Calibri" w:hAnsi="Calibri" w:cs="Calibri"/>
                <w:sz w:val="18"/>
                <w:szCs w:val="18"/>
                <w:u w:val="single"/>
              </w:rPr>
              <w:t>Biguanides</w:t>
            </w:r>
          </w:p>
          <w:p w14:paraId="1A37A238" w14:textId="77777777" w:rsidR="00E40051" w:rsidRPr="00E40051" w:rsidRDefault="00E40051" w:rsidP="00E40051">
            <w:pPr>
              <w:spacing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metformin</w:t>
            </w:r>
            <w:r w:rsidRPr="00E40051">
              <w:rPr>
                <w:rFonts w:ascii="Calibri" w:hAnsi="Calibri" w:cs="Calibri"/>
                <w:sz w:val="18"/>
                <w:szCs w:val="18"/>
                <w:vertAlign w:val="superscript"/>
              </w:rPr>
              <w:t>2</w:t>
            </w:r>
            <w:r w:rsidRPr="00E40051">
              <w:rPr>
                <w:rFonts w:ascii="Calibri" w:hAnsi="Calibri" w:cs="Calibri"/>
                <w:sz w:val="18"/>
                <w:szCs w:val="18"/>
              </w:rPr>
              <w:t xml:space="preserve"> (500, 850, 1000mg)</w:t>
            </w:r>
          </w:p>
          <w:p w14:paraId="635703F3" w14:textId="77777777" w:rsidR="00E40051" w:rsidRPr="00E40051" w:rsidRDefault="00E40051" w:rsidP="00E40051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ER</w:t>
            </w:r>
            <w:r w:rsidRPr="00E40051">
              <w:rPr>
                <w:rFonts w:ascii="Calibri" w:hAnsi="Calibri" w:cs="Calibri"/>
                <w:sz w:val="18"/>
                <w:szCs w:val="18"/>
                <w:vertAlign w:val="superscript"/>
              </w:rPr>
              <w:t>2</w:t>
            </w:r>
            <w:r w:rsidRPr="00E40051">
              <w:rPr>
                <w:rFonts w:ascii="Calibri" w:hAnsi="Calibri" w:cs="Calibri"/>
                <w:sz w:val="18"/>
                <w:szCs w:val="18"/>
              </w:rPr>
              <w:t xml:space="preserve"> (500, 750, 1000mg)</w:t>
            </w:r>
          </w:p>
        </w:tc>
        <w:tc>
          <w:tcPr>
            <w:tcW w:w="720" w:type="dxa"/>
            <w:textDirection w:val="btLr"/>
            <w:vAlign w:val="center"/>
          </w:tcPr>
          <w:p w14:paraId="1C3F77AB" w14:textId="77777777" w:rsidR="00E40051" w:rsidRPr="00E40051" w:rsidRDefault="00E40051" w:rsidP="00E40051">
            <w:pPr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40051">
              <w:rPr>
                <w:rFonts w:ascii="Calibri" w:hAnsi="Calibri" w:cs="Calibri"/>
                <w:sz w:val="16"/>
                <w:szCs w:val="16"/>
              </w:rPr>
              <w:t>High/</w:t>
            </w:r>
          </w:p>
          <w:p w14:paraId="49DE8E4C" w14:textId="77777777" w:rsidR="00E40051" w:rsidRPr="00E40051" w:rsidRDefault="00E40051" w:rsidP="00E40051">
            <w:pPr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40051">
              <w:rPr>
                <w:rFonts w:ascii="Calibri" w:hAnsi="Calibri" w:cs="Calibri"/>
                <w:sz w:val="16"/>
                <w:szCs w:val="16"/>
              </w:rPr>
              <w:sym w:font="Symbol" w:char="F0AF"/>
            </w:r>
            <w:r w:rsidRPr="00E40051">
              <w:rPr>
                <w:rFonts w:ascii="Calibri" w:hAnsi="Calibri" w:cs="Calibri"/>
                <w:sz w:val="16"/>
                <w:szCs w:val="16"/>
              </w:rPr>
              <w:t>risk CV event</w:t>
            </w:r>
          </w:p>
        </w:tc>
        <w:tc>
          <w:tcPr>
            <w:tcW w:w="720" w:type="dxa"/>
            <w:textDirection w:val="btLr"/>
            <w:vAlign w:val="center"/>
          </w:tcPr>
          <w:p w14:paraId="7A05D5C5" w14:textId="77777777" w:rsidR="00E40051" w:rsidRPr="00E40051" w:rsidRDefault="00E40051" w:rsidP="00E40051">
            <w:pPr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40051">
              <w:rPr>
                <w:rFonts w:ascii="Calibri" w:hAnsi="Calibri" w:cs="Calibri"/>
                <w:sz w:val="16"/>
                <w:szCs w:val="16"/>
              </w:rPr>
              <w:t>Low</w:t>
            </w:r>
          </w:p>
        </w:tc>
        <w:tc>
          <w:tcPr>
            <w:tcW w:w="630" w:type="dxa"/>
            <w:textDirection w:val="btLr"/>
            <w:vAlign w:val="center"/>
          </w:tcPr>
          <w:p w14:paraId="4CE6D071" w14:textId="77777777" w:rsidR="00E40051" w:rsidRPr="00E40051" w:rsidRDefault="00E40051" w:rsidP="00E40051">
            <w:pPr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40051">
              <w:rPr>
                <w:rFonts w:ascii="Calibri" w:hAnsi="Calibri" w:cs="Calibri"/>
                <w:sz w:val="16"/>
                <w:szCs w:val="16"/>
              </w:rPr>
              <w:t>Neutral or Loss</w:t>
            </w:r>
          </w:p>
        </w:tc>
        <w:tc>
          <w:tcPr>
            <w:tcW w:w="630" w:type="dxa"/>
          </w:tcPr>
          <w:p w14:paraId="4DD74BDA" w14:textId="77777777" w:rsidR="00E40051" w:rsidRPr="00E40051" w:rsidRDefault="00E40051" w:rsidP="00E40051">
            <w:pPr>
              <w:spacing w:after="160" w:line="259" w:lineRule="auto"/>
              <w:rPr>
                <w:rFonts w:ascii="Calibri" w:hAnsi="Calibri" w:cs="Calibri"/>
                <w:sz w:val="16"/>
                <w:szCs w:val="16"/>
              </w:rPr>
            </w:pPr>
            <w:r w:rsidRPr="00E40051">
              <w:rPr>
                <w:rFonts w:ascii="Calibri" w:hAnsi="Calibri" w:cs="Calibri"/>
                <w:sz w:val="16"/>
                <w:szCs w:val="16"/>
              </w:rPr>
              <w:t>$</w:t>
            </w:r>
            <w:r w:rsidRPr="00E40051">
              <w:rPr>
                <w:rFonts w:ascii="Calibri" w:hAnsi="Calibri" w:cs="Calibr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170" w:type="dxa"/>
          </w:tcPr>
          <w:p w14:paraId="5785CB00" w14:textId="77777777" w:rsidR="00E40051" w:rsidRPr="00E40051" w:rsidRDefault="00E40051" w:rsidP="00E40051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2,000mg daily</w:t>
            </w:r>
          </w:p>
        </w:tc>
        <w:tc>
          <w:tcPr>
            <w:tcW w:w="720" w:type="dxa"/>
          </w:tcPr>
          <w:p w14:paraId="42C9B2EA" w14:textId="77777777" w:rsidR="00E40051" w:rsidRPr="00E40051" w:rsidRDefault="00E40051" w:rsidP="00E40051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1-2 weeks</w:t>
            </w:r>
          </w:p>
        </w:tc>
        <w:tc>
          <w:tcPr>
            <w:tcW w:w="2520" w:type="dxa"/>
          </w:tcPr>
          <w:p w14:paraId="4EE194C5" w14:textId="77777777" w:rsidR="00E40051" w:rsidRPr="00E40051" w:rsidRDefault="00E40051" w:rsidP="00E40051">
            <w:pPr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Serum creatinine; repeat q 12 months</w:t>
            </w:r>
          </w:p>
          <w:p w14:paraId="3F153AA2" w14:textId="77777777" w:rsidR="00E40051" w:rsidRPr="00E40051" w:rsidRDefault="00E40051" w:rsidP="00E40051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E40051">
              <w:rPr>
                <w:rFonts w:ascii="Calibri" w:hAnsi="Calibri" w:cs="Calibri"/>
                <w:color w:val="FF0000"/>
                <w:sz w:val="18"/>
                <w:szCs w:val="18"/>
              </w:rPr>
              <w:t>Do not use if HF class 3-4; LFTs&gt;3xULN; or eGFR&lt;30.</w:t>
            </w:r>
          </w:p>
          <w:p w14:paraId="2C77365D" w14:textId="77777777" w:rsidR="00E40051" w:rsidRPr="00E40051" w:rsidRDefault="00E40051" w:rsidP="00E40051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E40051">
              <w:rPr>
                <w:rFonts w:ascii="Calibri" w:hAnsi="Calibri" w:cs="Calibri"/>
                <w:color w:val="FF0000"/>
                <w:sz w:val="18"/>
                <w:szCs w:val="18"/>
              </w:rPr>
              <w:t>Maximum dose 1000mg if eGFR 30-45</w:t>
            </w:r>
          </w:p>
          <w:p w14:paraId="746D5BA2" w14:textId="77777777" w:rsidR="00E40051" w:rsidRPr="00E40051" w:rsidRDefault="00E40051" w:rsidP="00E40051">
            <w:pPr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Increased risk GI side effects -&gt; consider extended release</w:t>
            </w:r>
          </w:p>
          <w:p w14:paraId="22614B7E" w14:textId="77777777" w:rsidR="00E40051" w:rsidRPr="00E40051" w:rsidRDefault="00E40051" w:rsidP="00E40051">
            <w:pPr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Long-term use associated with vitamin B12 deficiency</w:t>
            </w:r>
          </w:p>
        </w:tc>
      </w:tr>
      <w:tr w:rsidR="00E40051" w:rsidRPr="00E40051" w14:paraId="53C7DEC3" w14:textId="77777777" w:rsidTr="008E1A5A">
        <w:trPr>
          <w:cantSplit/>
          <w:trHeight w:val="1134"/>
        </w:trPr>
        <w:tc>
          <w:tcPr>
            <w:tcW w:w="738" w:type="dxa"/>
            <w:textDirection w:val="btLr"/>
            <w:vAlign w:val="center"/>
          </w:tcPr>
          <w:p w14:paraId="6E78E105" w14:textId="77777777" w:rsidR="00E40051" w:rsidRPr="00E40051" w:rsidRDefault="00E40051" w:rsidP="00E40051">
            <w:pPr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40051">
              <w:rPr>
                <w:rFonts w:ascii="Calibri" w:hAnsi="Calibri" w:cs="Calibri"/>
                <w:b/>
                <w:sz w:val="18"/>
                <w:szCs w:val="18"/>
              </w:rPr>
              <w:t>Dual, second-line oral therapy</w:t>
            </w:r>
          </w:p>
        </w:tc>
        <w:tc>
          <w:tcPr>
            <w:tcW w:w="2070" w:type="dxa"/>
          </w:tcPr>
          <w:p w14:paraId="2E5D8111" w14:textId="77777777" w:rsidR="00E40051" w:rsidRPr="00E40051" w:rsidRDefault="00E40051" w:rsidP="00E40051">
            <w:pPr>
              <w:spacing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  <w:u w:val="single"/>
              </w:rPr>
              <w:t>Sulfonylureas (SU)</w:t>
            </w:r>
          </w:p>
          <w:p w14:paraId="542D3394" w14:textId="77777777" w:rsidR="00E40051" w:rsidRPr="00E40051" w:rsidRDefault="00E40051" w:rsidP="00E40051">
            <w:pPr>
              <w:spacing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glipizide</w:t>
            </w:r>
            <w:r w:rsidRPr="00E40051">
              <w:rPr>
                <w:rFonts w:ascii="Calibri" w:hAnsi="Calibri" w:cs="Calibri"/>
                <w:sz w:val="18"/>
                <w:szCs w:val="18"/>
                <w:vertAlign w:val="superscript"/>
              </w:rPr>
              <w:t>2</w:t>
            </w:r>
            <w:r w:rsidRPr="00E40051">
              <w:rPr>
                <w:rFonts w:ascii="Calibri" w:hAnsi="Calibri" w:cs="Calibri"/>
                <w:sz w:val="18"/>
                <w:szCs w:val="18"/>
              </w:rPr>
              <w:t xml:space="preserve"> (2.5, 5, 10mg)</w:t>
            </w:r>
          </w:p>
          <w:p w14:paraId="65209CC4" w14:textId="77777777" w:rsidR="00E40051" w:rsidRPr="00E40051" w:rsidRDefault="00E40051" w:rsidP="00E40051">
            <w:pPr>
              <w:spacing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glimepiride</w:t>
            </w:r>
            <w:r w:rsidRPr="00E40051">
              <w:rPr>
                <w:rFonts w:ascii="Calibri" w:hAnsi="Calibri" w:cs="Calibri"/>
                <w:sz w:val="18"/>
                <w:szCs w:val="18"/>
                <w:vertAlign w:val="superscript"/>
              </w:rPr>
              <w:t>2</w:t>
            </w:r>
            <w:r w:rsidRPr="00E40051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2F2AE98A" w14:textId="77777777" w:rsidR="00E40051" w:rsidRPr="00E40051" w:rsidRDefault="00E40051" w:rsidP="00E40051">
            <w:pPr>
              <w:spacing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glyburide ER (2.5, 5, 10mg)</w:t>
            </w:r>
          </w:p>
          <w:p w14:paraId="1C4E20E9" w14:textId="77777777" w:rsidR="00E40051" w:rsidRPr="00E40051" w:rsidRDefault="00E40051" w:rsidP="00E40051">
            <w:pPr>
              <w:spacing w:line="259" w:lineRule="auto"/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E40051">
              <w:rPr>
                <w:rFonts w:ascii="Calibri" w:hAnsi="Calibri" w:cs="Calibri"/>
                <w:sz w:val="18"/>
                <w:szCs w:val="18"/>
                <w:u w:val="single"/>
              </w:rPr>
              <w:t>Combination Med</w:t>
            </w:r>
          </w:p>
          <w:p w14:paraId="7C5152F2" w14:textId="77777777" w:rsidR="00E40051" w:rsidRPr="00E40051" w:rsidRDefault="00E40051" w:rsidP="00E40051">
            <w:pPr>
              <w:spacing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Glyburide/metformin</w:t>
            </w:r>
            <w:r w:rsidRPr="00E40051">
              <w:rPr>
                <w:rFonts w:ascii="Calibri" w:hAnsi="Calibri" w:cs="Calibri"/>
                <w:sz w:val="18"/>
                <w:szCs w:val="18"/>
                <w:vertAlign w:val="superscript"/>
              </w:rPr>
              <w:t xml:space="preserve">1, 2 </w:t>
            </w:r>
            <w:r w:rsidRPr="00E40051">
              <w:rPr>
                <w:rFonts w:ascii="Calibri" w:hAnsi="Calibri" w:cs="Calibri"/>
                <w:sz w:val="18"/>
                <w:szCs w:val="18"/>
              </w:rPr>
              <w:t xml:space="preserve">  (1.5-250mg, 2.5/5mg-500mg)</w:t>
            </w:r>
          </w:p>
        </w:tc>
        <w:tc>
          <w:tcPr>
            <w:tcW w:w="720" w:type="dxa"/>
            <w:textDirection w:val="btLr"/>
            <w:vAlign w:val="center"/>
          </w:tcPr>
          <w:p w14:paraId="56E818FB" w14:textId="77777777" w:rsidR="00E40051" w:rsidRPr="00E40051" w:rsidRDefault="00E40051" w:rsidP="00E40051">
            <w:pPr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40051">
              <w:rPr>
                <w:rFonts w:ascii="Calibri" w:hAnsi="Calibri" w:cs="Calibri"/>
                <w:sz w:val="16"/>
                <w:szCs w:val="16"/>
              </w:rPr>
              <w:t xml:space="preserve">High/  </w:t>
            </w:r>
            <w:r w:rsidRPr="00E40051">
              <w:rPr>
                <w:rFonts w:ascii="Calibri" w:hAnsi="Calibri" w:cs="Calibri"/>
                <w:sz w:val="16"/>
                <w:szCs w:val="16"/>
              </w:rPr>
              <w:sym w:font="Symbol" w:char="F0AF"/>
            </w:r>
            <w:r w:rsidRPr="00E40051">
              <w:rPr>
                <w:rFonts w:ascii="Calibri" w:hAnsi="Calibri" w:cs="Calibri"/>
                <w:sz w:val="16"/>
                <w:szCs w:val="16"/>
              </w:rPr>
              <w:t>microvascular risk</w:t>
            </w:r>
          </w:p>
        </w:tc>
        <w:tc>
          <w:tcPr>
            <w:tcW w:w="720" w:type="dxa"/>
            <w:textDirection w:val="btLr"/>
            <w:vAlign w:val="center"/>
          </w:tcPr>
          <w:p w14:paraId="211333D2" w14:textId="77777777" w:rsidR="00E40051" w:rsidRPr="00E40051" w:rsidRDefault="00E40051" w:rsidP="00E40051">
            <w:pPr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40051">
              <w:rPr>
                <w:rFonts w:ascii="Calibri" w:hAnsi="Calibri" w:cs="Calibri"/>
                <w:sz w:val="16"/>
                <w:szCs w:val="16"/>
              </w:rPr>
              <w:t>High</w:t>
            </w:r>
          </w:p>
        </w:tc>
        <w:tc>
          <w:tcPr>
            <w:tcW w:w="630" w:type="dxa"/>
            <w:textDirection w:val="btLr"/>
            <w:vAlign w:val="center"/>
          </w:tcPr>
          <w:p w14:paraId="78B7C292" w14:textId="77777777" w:rsidR="00E40051" w:rsidRPr="00E40051" w:rsidRDefault="00E40051" w:rsidP="00E40051">
            <w:pPr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40051">
              <w:rPr>
                <w:rFonts w:ascii="Calibri" w:hAnsi="Calibri" w:cs="Calibri"/>
                <w:sz w:val="16"/>
                <w:szCs w:val="16"/>
              </w:rPr>
              <w:t>Gain</w:t>
            </w:r>
          </w:p>
        </w:tc>
        <w:tc>
          <w:tcPr>
            <w:tcW w:w="630" w:type="dxa"/>
          </w:tcPr>
          <w:p w14:paraId="3CB05F96" w14:textId="77777777" w:rsidR="00E40051" w:rsidRPr="00E40051" w:rsidRDefault="00E40051" w:rsidP="00E40051">
            <w:pPr>
              <w:spacing w:after="160" w:line="259" w:lineRule="auto"/>
              <w:rPr>
                <w:rFonts w:ascii="Calibri" w:hAnsi="Calibri" w:cs="Calibri"/>
                <w:sz w:val="16"/>
                <w:szCs w:val="16"/>
              </w:rPr>
            </w:pPr>
            <w:r w:rsidRPr="00E40051">
              <w:rPr>
                <w:rFonts w:ascii="Calibri" w:hAnsi="Calibri" w:cs="Calibri"/>
                <w:sz w:val="16"/>
                <w:szCs w:val="16"/>
              </w:rPr>
              <w:t>$</w:t>
            </w:r>
            <w:r w:rsidRPr="00E40051">
              <w:rPr>
                <w:rFonts w:ascii="Calibri" w:hAnsi="Calibri" w:cs="Calibr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170" w:type="dxa"/>
          </w:tcPr>
          <w:p w14:paraId="554FE3C5" w14:textId="77777777" w:rsidR="00E40051" w:rsidRPr="00E40051" w:rsidRDefault="00E40051" w:rsidP="00E40051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20mg twice daily</w:t>
            </w:r>
          </w:p>
        </w:tc>
        <w:tc>
          <w:tcPr>
            <w:tcW w:w="720" w:type="dxa"/>
          </w:tcPr>
          <w:p w14:paraId="74E1D414" w14:textId="77777777" w:rsidR="00E40051" w:rsidRPr="00E40051" w:rsidRDefault="00E40051" w:rsidP="00E40051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2 weeks</w:t>
            </w:r>
          </w:p>
        </w:tc>
        <w:tc>
          <w:tcPr>
            <w:tcW w:w="2520" w:type="dxa"/>
          </w:tcPr>
          <w:p w14:paraId="16920977" w14:textId="77777777" w:rsidR="00E40051" w:rsidRPr="00E40051" w:rsidRDefault="00E40051" w:rsidP="00E40051">
            <w:pPr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Sulfa allergy</w:t>
            </w:r>
          </w:p>
          <w:p w14:paraId="7B81D9FE" w14:textId="77777777" w:rsidR="00E40051" w:rsidRPr="00E40051" w:rsidRDefault="00E40051" w:rsidP="00E40051">
            <w:pPr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Hypoglycemia</w:t>
            </w:r>
          </w:p>
          <w:p w14:paraId="3F94D537" w14:textId="77777777" w:rsidR="00E40051" w:rsidRPr="00E40051" w:rsidRDefault="00E40051" w:rsidP="00E40051">
            <w:pPr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Weight gain</w:t>
            </w:r>
          </w:p>
          <w:p w14:paraId="4BC48735" w14:textId="77777777" w:rsidR="00E40051" w:rsidRPr="00E40051" w:rsidRDefault="00E40051" w:rsidP="00E40051">
            <w:pPr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D/C SU with initiation of insulin</w:t>
            </w:r>
          </w:p>
          <w:p w14:paraId="4D83C921" w14:textId="77777777" w:rsidR="00E40051" w:rsidRPr="00E40051" w:rsidRDefault="00E40051" w:rsidP="00E4005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40051" w:rsidRPr="00E40051" w14:paraId="7F5ACF7B" w14:textId="77777777" w:rsidTr="008E1A5A">
        <w:trPr>
          <w:cantSplit/>
          <w:trHeight w:val="1169"/>
        </w:trPr>
        <w:tc>
          <w:tcPr>
            <w:tcW w:w="738" w:type="dxa"/>
            <w:textDirection w:val="btLr"/>
            <w:vAlign w:val="center"/>
          </w:tcPr>
          <w:p w14:paraId="25B9C175" w14:textId="77777777" w:rsidR="008E1A5A" w:rsidRDefault="008E1A5A" w:rsidP="00E40051">
            <w:pPr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E1A5A">
              <w:rPr>
                <w:rFonts w:ascii="Calibri" w:hAnsi="Calibri" w:cs="Calibri"/>
                <w:b/>
                <w:sz w:val="18"/>
                <w:szCs w:val="18"/>
              </w:rPr>
              <w:t xml:space="preserve">Dual therapy; alternative  agent </w:t>
            </w:r>
          </w:p>
          <w:p w14:paraId="35B9CEA2" w14:textId="623F76E0" w:rsidR="00E40051" w:rsidRPr="00E40051" w:rsidRDefault="00E40051" w:rsidP="00E40051">
            <w:pPr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40051">
              <w:rPr>
                <w:rFonts w:ascii="Calibri" w:hAnsi="Calibri" w:cs="Calibri"/>
                <w:b/>
                <w:sz w:val="18"/>
                <w:szCs w:val="18"/>
              </w:rPr>
              <w:t>Dual therapy; alternative  agent</w:t>
            </w:r>
          </w:p>
        </w:tc>
        <w:tc>
          <w:tcPr>
            <w:tcW w:w="2070" w:type="dxa"/>
          </w:tcPr>
          <w:p w14:paraId="3438F6FE" w14:textId="77777777" w:rsidR="00E40051" w:rsidRPr="00E40051" w:rsidRDefault="00E40051" w:rsidP="00E40051">
            <w:pPr>
              <w:spacing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  <w:u w:val="single"/>
              </w:rPr>
              <w:t>Thiazolidinediones</w:t>
            </w:r>
            <w:r w:rsidRPr="00E40051">
              <w:rPr>
                <w:rFonts w:ascii="Calibri" w:hAnsi="Calibri" w:cs="Calibri"/>
                <w:sz w:val="18"/>
                <w:szCs w:val="18"/>
              </w:rPr>
              <w:t xml:space="preserve"> (TZD)</w:t>
            </w:r>
          </w:p>
          <w:p w14:paraId="08683576" w14:textId="77777777" w:rsidR="00E40051" w:rsidRPr="00E40051" w:rsidRDefault="00E40051" w:rsidP="00E40051">
            <w:pPr>
              <w:spacing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pioglitazone</w:t>
            </w:r>
            <w:r w:rsidRPr="00E40051">
              <w:rPr>
                <w:rFonts w:ascii="Calibri" w:hAnsi="Calibri" w:cs="Calibri"/>
                <w:sz w:val="18"/>
                <w:szCs w:val="18"/>
                <w:vertAlign w:val="superscript"/>
              </w:rPr>
              <w:t>2</w:t>
            </w:r>
            <w:r w:rsidRPr="00E40051">
              <w:rPr>
                <w:rFonts w:ascii="Calibri" w:hAnsi="Calibri" w:cs="Calibri"/>
                <w:sz w:val="18"/>
                <w:szCs w:val="18"/>
              </w:rPr>
              <w:t xml:space="preserve"> (15, 30, 45mg)</w:t>
            </w:r>
          </w:p>
          <w:p w14:paraId="20D79269" w14:textId="77777777" w:rsidR="00E40051" w:rsidRPr="00E40051" w:rsidRDefault="00E40051" w:rsidP="00E40051">
            <w:pPr>
              <w:spacing w:line="259" w:lineRule="auto"/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E40051">
              <w:rPr>
                <w:rFonts w:ascii="Calibri" w:hAnsi="Calibri" w:cs="Calibri"/>
                <w:sz w:val="18"/>
                <w:szCs w:val="18"/>
                <w:u w:val="single"/>
              </w:rPr>
              <w:t>Combination Med</w:t>
            </w:r>
          </w:p>
          <w:p w14:paraId="091895DF" w14:textId="77777777" w:rsidR="00E40051" w:rsidRPr="00E40051" w:rsidRDefault="00E40051" w:rsidP="00E40051">
            <w:pPr>
              <w:spacing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Pioglitazone/metformin</w:t>
            </w:r>
            <w:r w:rsidRPr="00E40051">
              <w:rPr>
                <w:rFonts w:ascii="Calibri" w:hAnsi="Calibri" w:cs="Calibri"/>
                <w:sz w:val="18"/>
                <w:szCs w:val="18"/>
                <w:vertAlign w:val="superscript"/>
              </w:rPr>
              <w:t>4</w:t>
            </w:r>
            <w:r w:rsidRPr="00E40051">
              <w:rPr>
                <w:rFonts w:ascii="Calibri" w:hAnsi="Calibri" w:cs="Calibri"/>
                <w:sz w:val="18"/>
                <w:szCs w:val="18"/>
              </w:rPr>
              <w:t xml:space="preserve"> (15/500/850mg)</w:t>
            </w:r>
          </w:p>
        </w:tc>
        <w:tc>
          <w:tcPr>
            <w:tcW w:w="720" w:type="dxa"/>
            <w:textDirection w:val="btLr"/>
            <w:vAlign w:val="center"/>
          </w:tcPr>
          <w:p w14:paraId="0F3A49AE" w14:textId="77777777" w:rsidR="00E40051" w:rsidRPr="00E40051" w:rsidRDefault="00E40051" w:rsidP="00E40051">
            <w:pPr>
              <w:ind w:left="113" w:right="113"/>
              <w:jc w:val="center"/>
              <w:rPr>
                <w:rFonts w:ascii="Calibri" w:hAnsi="Calibri" w:cs="Calibri"/>
                <w:color w:val="70AD47"/>
                <w:sz w:val="16"/>
                <w:szCs w:val="16"/>
              </w:rPr>
            </w:pPr>
            <w:r w:rsidRPr="00E40051">
              <w:rPr>
                <w:rFonts w:ascii="Calibri" w:hAnsi="Calibri" w:cs="Calibri"/>
                <w:sz w:val="16"/>
                <w:szCs w:val="16"/>
              </w:rPr>
              <w:t>High /</w:t>
            </w:r>
          </w:p>
          <w:p w14:paraId="4A295E7E" w14:textId="77777777" w:rsidR="00E40051" w:rsidRPr="00E40051" w:rsidRDefault="00E40051" w:rsidP="00E40051">
            <w:pPr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40051">
              <w:rPr>
                <w:rFonts w:ascii="Calibri" w:hAnsi="Calibri" w:cs="Calibri"/>
                <w:sz w:val="16"/>
                <w:szCs w:val="16"/>
              </w:rPr>
              <w:sym w:font="Symbol" w:char="F0AD"/>
            </w:r>
            <w:r w:rsidRPr="00E40051">
              <w:rPr>
                <w:rFonts w:ascii="Calibri" w:hAnsi="Calibri" w:cs="Calibri"/>
                <w:sz w:val="16"/>
                <w:szCs w:val="16"/>
              </w:rPr>
              <w:t>insulin sensitivity</w:t>
            </w:r>
          </w:p>
          <w:p w14:paraId="301AF026" w14:textId="77777777" w:rsidR="00E40051" w:rsidRPr="00E40051" w:rsidRDefault="00E40051" w:rsidP="00E40051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  <w:vAlign w:val="center"/>
          </w:tcPr>
          <w:p w14:paraId="147BBC9F" w14:textId="77777777" w:rsidR="00E40051" w:rsidRPr="00E40051" w:rsidRDefault="00E40051" w:rsidP="00E40051">
            <w:pPr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40051">
              <w:rPr>
                <w:rFonts w:ascii="Calibri" w:hAnsi="Calibri" w:cs="Calibri"/>
                <w:sz w:val="16"/>
                <w:szCs w:val="16"/>
              </w:rPr>
              <w:t>Low</w:t>
            </w:r>
          </w:p>
        </w:tc>
        <w:tc>
          <w:tcPr>
            <w:tcW w:w="630" w:type="dxa"/>
            <w:textDirection w:val="btLr"/>
            <w:vAlign w:val="center"/>
          </w:tcPr>
          <w:p w14:paraId="69FFD8EE" w14:textId="77777777" w:rsidR="00E40051" w:rsidRPr="00E40051" w:rsidRDefault="00E40051" w:rsidP="00E40051">
            <w:pPr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40051">
              <w:rPr>
                <w:rFonts w:ascii="Calibri" w:hAnsi="Calibri" w:cs="Calibri"/>
                <w:sz w:val="16"/>
                <w:szCs w:val="16"/>
              </w:rPr>
              <w:t>Gain</w:t>
            </w:r>
          </w:p>
        </w:tc>
        <w:tc>
          <w:tcPr>
            <w:tcW w:w="630" w:type="dxa"/>
          </w:tcPr>
          <w:p w14:paraId="17321302" w14:textId="77777777" w:rsidR="00E40051" w:rsidRPr="00E40051" w:rsidRDefault="00E40051" w:rsidP="00E40051">
            <w:pPr>
              <w:spacing w:after="160" w:line="259" w:lineRule="auto"/>
              <w:rPr>
                <w:rFonts w:ascii="Calibri" w:hAnsi="Calibri" w:cs="Calibri"/>
                <w:sz w:val="16"/>
                <w:szCs w:val="16"/>
              </w:rPr>
            </w:pPr>
            <w:r w:rsidRPr="00E40051">
              <w:rPr>
                <w:rFonts w:ascii="Calibri" w:hAnsi="Calibri" w:cs="Calibri"/>
                <w:sz w:val="16"/>
                <w:szCs w:val="16"/>
              </w:rPr>
              <w:t>$</w:t>
            </w:r>
            <w:r w:rsidRPr="00E40051">
              <w:rPr>
                <w:rFonts w:ascii="Calibri" w:hAnsi="Calibri" w:cs="Calibr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170" w:type="dxa"/>
          </w:tcPr>
          <w:p w14:paraId="770FE075" w14:textId="77777777" w:rsidR="00E40051" w:rsidRPr="00E40051" w:rsidRDefault="00E40051" w:rsidP="00E40051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45mg daily</w:t>
            </w:r>
          </w:p>
        </w:tc>
        <w:tc>
          <w:tcPr>
            <w:tcW w:w="720" w:type="dxa"/>
          </w:tcPr>
          <w:p w14:paraId="3722D334" w14:textId="77777777" w:rsidR="00E40051" w:rsidRPr="00E40051" w:rsidRDefault="00E40051" w:rsidP="00E40051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4E0D3E8B" w14:textId="77777777" w:rsidR="00E40051" w:rsidRPr="00E40051" w:rsidRDefault="00E40051" w:rsidP="00E40051">
            <w:pPr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Heart failure</w:t>
            </w:r>
          </w:p>
          <w:p w14:paraId="6D252D5D" w14:textId="77777777" w:rsidR="00E40051" w:rsidRPr="00E40051" w:rsidRDefault="00E40051" w:rsidP="00E40051">
            <w:pPr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Edema</w:t>
            </w:r>
          </w:p>
          <w:p w14:paraId="464A44F1" w14:textId="77777777" w:rsidR="00E40051" w:rsidRPr="00E40051" w:rsidRDefault="00E40051" w:rsidP="00E40051">
            <w:pPr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Increased fractures</w:t>
            </w:r>
          </w:p>
          <w:p w14:paraId="2A43AAA4" w14:textId="77777777" w:rsidR="00E40051" w:rsidRPr="00E40051" w:rsidRDefault="00E40051" w:rsidP="00E40051">
            <w:pPr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Bladder cancer concerns</w:t>
            </w:r>
          </w:p>
          <w:p w14:paraId="00F62E4C" w14:textId="77777777" w:rsidR="00E40051" w:rsidRPr="00E40051" w:rsidRDefault="00E40051" w:rsidP="00E4005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40051" w:rsidRPr="00E40051" w14:paraId="1D0D8C0F" w14:textId="77777777" w:rsidTr="008E1A5A">
        <w:trPr>
          <w:cantSplit/>
          <w:trHeight w:val="1358"/>
        </w:trPr>
        <w:tc>
          <w:tcPr>
            <w:tcW w:w="738" w:type="dxa"/>
            <w:textDirection w:val="btLr"/>
          </w:tcPr>
          <w:p w14:paraId="59D69287" w14:textId="77777777" w:rsidR="00E40051" w:rsidRPr="00E40051" w:rsidRDefault="00E40051" w:rsidP="00E40051">
            <w:pPr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070" w:type="dxa"/>
          </w:tcPr>
          <w:p w14:paraId="17C01931" w14:textId="77777777" w:rsidR="00E40051" w:rsidRPr="00E40051" w:rsidRDefault="00E40051" w:rsidP="00E40051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E40051">
              <w:rPr>
                <w:rFonts w:ascii="Calibri" w:hAnsi="Calibri" w:cs="Calibri"/>
                <w:sz w:val="18"/>
                <w:szCs w:val="18"/>
                <w:u w:val="single"/>
              </w:rPr>
              <w:t>Meglitinides (</w:t>
            </w:r>
            <w:proofErr w:type="spellStart"/>
            <w:r w:rsidRPr="00E40051">
              <w:rPr>
                <w:rFonts w:ascii="Calibri" w:hAnsi="Calibri" w:cs="Calibri"/>
                <w:sz w:val="18"/>
                <w:szCs w:val="18"/>
                <w:u w:val="single"/>
              </w:rPr>
              <w:t>Glinide</w:t>
            </w:r>
            <w:proofErr w:type="spellEnd"/>
            <w:r w:rsidRPr="00E40051">
              <w:rPr>
                <w:rFonts w:ascii="Calibri" w:hAnsi="Calibri" w:cs="Calibri"/>
                <w:sz w:val="18"/>
                <w:szCs w:val="18"/>
                <w:u w:val="single"/>
              </w:rPr>
              <w:t>)</w:t>
            </w:r>
          </w:p>
          <w:p w14:paraId="3F931F9A" w14:textId="77777777" w:rsidR="00E40051" w:rsidRPr="00E40051" w:rsidRDefault="00E40051" w:rsidP="00E40051">
            <w:pPr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repaglinide</w:t>
            </w:r>
            <w:r w:rsidRPr="00E40051">
              <w:rPr>
                <w:rFonts w:ascii="Calibri" w:hAnsi="Calibri" w:cs="Calibri"/>
                <w:sz w:val="18"/>
                <w:szCs w:val="18"/>
                <w:vertAlign w:val="superscript"/>
              </w:rPr>
              <w:t>2</w:t>
            </w:r>
            <w:r w:rsidRPr="00E40051">
              <w:rPr>
                <w:rFonts w:ascii="Calibri" w:hAnsi="Calibri" w:cs="Calibri"/>
                <w:sz w:val="18"/>
                <w:szCs w:val="18"/>
              </w:rPr>
              <w:t xml:space="preserve"> (0.5,1, 2mg)</w:t>
            </w:r>
          </w:p>
          <w:p w14:paraId="0A3036A2" w14:textId="77777777" w:rsidR="00E40051" w:rsidRPr="00E40051" w:rsidRDefault="00E40051" w:rsidP="00E40051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nateglinide</w:t>
            </w:r>
            <w:r w:rsidRPr="00E40051">
              <w:rPr>
                <w:rFonts w:ascii="Calibri" w:hAnsi="Calibri" w:cs="Calibri"/>
                <w:sz w:val="18"/>
                <w:szCs w:val="18"/>
                <w:vertAlign w:val="superscript"/>
              </w:rPr>
              <w:t>2</w:t>
            </w:r>
            <w:r w:rsidRPr="00E40051">
              <w:rPr>
                <w:rFonts w:ascii="Calibri" w:hAnsi="Calibri" w:cs="Calibri"/>
                <w:sz w:val="18"/>
                <w:szCs w:val="18"/>
              </w:rPr>
              <w:t xml:space="preserve"> (60,120mg)</w:t>
            </w:r>
          </w:p>
        </w:tc>
        <w:tc>
          <w:tcPr>
            <w:tcW w:w="720" w:type="dxa"/>
            <w:textDirection w:val="btLr"/>
            <w:vAlign w:val="center"/>
          </w:tcPr>
          <w:p w14:paraId="76AC969A" w14:textId="77777777" w:rsidR="00E40051" w:rsidRPr="00E40051" w:rsidRDefault="00E40051" w:rsidP="00E40051">
            <w:pPr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6"/>
                <w:szCs w:val="16"/>
              </w:rPr>
              <w:sym w:font="Symbol" w:char="F0AF"/>
            </w:r>
            <w:r w:rsidRPr="00E40051">
              <w:rPr>
                <w:rFonts w:ascii="Calibri" w:hAnsi="Calibri" w:cs="Calibri"/>
                <w:sz w:val="16"/>
                <w:szCs w:val="16"/>
              </w:rPr>
              <w:t xml:space="preserve">A1C lowering /  </w:t>
            </w:r>
            <w:r w:rsidRPr="00E40051">
              <w:rPr>
                <w:rFonts w:ascii="Calibri" w:hAnsi="Calibri" w:cs="Calibri"/>
                <w:sz w:val="16"/>
                <w:szCs w:val="16"/>
              </w:rPr>
              <w:sym w:font="Symbol" w:char="F0AF"/>
            </w:r>
            <w:r w:rsidRPr="00E40051">
              <w:rPr>
                <w:rFonts w:ascii="Calibri" w:hAnsi="Calibri" w:cs="Calibri"/>
                <w:sz w:val="16"/>
                <w:szCs w:val="16"/>
              </w:rPr>
              <w:t>pp glucose</w:t>
            </w:r>
          </w:p>
        </w:tc>
        <w:tc>
          <w:tcPr>
            <w:tcW w:w="720" w:type="dxa"/>
            <w:textDirection w:val="btLr"/>
            <w:vAlign w:val="center"/>
          </w:tcPr>
          <w:p w14:paraId="561A8329" w14:textId="77777777" w:rsidR="00E40051" w:rsidRPr="00E40051" w:rsidRDefault="00E40051" w:rsidP="00E40051">
            <w:pPr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40051">
              <w:rPr>
                <w:rFonts w:ascii="Calibri" w:hAnsi="Calibri" w:cs="Calibri"/>
                <w:sz w:val="16"/>
                <w:szCs w:val="16"/>
              </w:rPr>
              <w:t>High</w:t>
            </w:r>
          </w:p>
        </w:tc>
        <w:tc>
          <w:tcPr>
            <w:tcW w:w="630" w:type="dxa"/>
            <w:textDirection w:val="btLr"/>
            <w:vAlign w:val="center"/>
          </w:tcPr>
          <w:p w14:paraId="5226A76A" w14:textId="77777777" w:rsidR="00E40051" w:rsidRPr="00E40051" w:rsidRDefault="00E40051" w:rsidP="00E40051">
            <w:pPr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40051">
              <w:rPr>
                <w:rFonts w:ascii="Calibri" w:hAnsi="Calibri" w:cs="Calibri"/>
                <w:sz w:val="16"/>
                <w:szCs w:val="16"/>
              </w:rPr>
              <w:t>Gain</w:t>
            </w:r>
          </w:p>
        </w:tc>
        <w:tc>
          <w:tcPr>
            <w:tcW w:w="630" w:type="dxa"/>
          </w:tcPr>
          <w:p w14:paraId="2FF18073" w14:textId="77777777" w:rsidR="00E40051" w:rsidRPr="00E40051" w:rsidRDefault="00E40051" w:rsidP="00E40051">
            <w:pPr>
              <w:rPr>
                <w:rFonts w:ascii="Calibri" w:hAnsi="Calibri" w:cs="Calibri"/>
                <w:sz w:val="16"/>
                <w:szCs w:val="16"/>
              </w:rPr>
            </w:pPr>
            <w:r w:rsidRPr="00E40051">
              <w:rPr>
                <w:rFonts w:ascii="Calibri" w:hAnsi="Calibri" w:cs="Calibri"/>
                <w:sz w:val="16"/>
                <w:szCs w:val="16"/>
              </w:rPr>
              <w:t>$$</w:t>
            </w:r>
            <w:r w:rsidRPr="00E40051">
              <w:rPr>
                <w:rFonts w:ascii="Calibri" w:hAnsi="Calibri" w:cs="Calibr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170" w:type="dxa"/>
          </w:tcPr>
          <w:p w14:paraId="5ED987AE" w14:textId="77777777" w:rsidR="00E40051" w:rsidRPr="00E40051" w:rsidRDefault="00E40051" w:rsidP="00E40051">
            <w:pPr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16mg daily</w:t>
            </w:r>
          </w:p>
          <w:p w14:paraId="5A36F820" w14:textId="77777777" w:rsidR="00E40051" w:rsidRPr="00E40051" w:rsidRDefault="00E40051" w:rsidP="00E40051">
            <w:pPr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360mg daily</w:t>
            </w:r>
          </w:p>
        </w:tc>
        <w:tc>
          <w:tcPr>
            <w:tcW w:w="720" w:type="dxa"/>
          </w:tcPr>
          <w:p w14:paraId="09D9BC45" w14:textId="77777777" w:rsidR="00E40051" w:rsidRPr="00E40051" w:rsidRDefault="00E40051" w:rsidP="00E4005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011851FA" w14:textId="77777777" w:rsidR="00E40051" w:rsidRPr="00E40051" w:rsidRDefault="00E40051" w:rsidP="00E4005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40051" w:rsidRPr="00E40051" w14:paraId="1C02348C" w14:textId="77777777" w:rsidTr="008E1A5A">
        <w:trPr>
          <w:cantSplit/>
          <w:trHeight w:val="1196"/>
        </w:trPr>
        <w:tc>
          <w:tcPr>
            <w:tcW w:w="738" w:type="dxa"/>
            <w:textDirection w:val="btLr"/>
          </w:tcPr>
          <w:p w14:paraId="2BC2E3AF" w14:textId="77777777" w:rsidR="00E40051" w:rsidRPr="00E40051" w:rsidRDefault="00E40051" w:rsidP="00E40051">
            <w:pPr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070" w:type="dxa"/>
          </w:tcPr>
          <w:p w14:paraId="6EA57372" w14:textId="77777777" w:rsidR="00E40051" w:rsidRPr="00E40051" w:rsidRDefault="00E40051" w:rsidP="00E40051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E40051">
              <w:rPr>
                <w:rFonts w:ascii="Calibri" w:hAnsi="Calibri" w:cs="Calibri"/>
                <w:sz w:val="18"/>
                <w:szCs w:val="18"/>
                <w:u w:val="single"/>
              </w:rPr>
              <w:t>Alpha-glucosidase inhibitors (AGI)</w:t>
            </w:r>
          </w:p>
          <w:p w14:paraId="5C4ACDD1" w14:textId="77777777" w:rsidR="00E40051" w:rsidRPr="00E40051" w:rsidRDefault="00E40051" w:rsidP="00E40051">
            <w:pPr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acarbose</w:t>
            </w:r>
            <w:r w:rsidRPr="00E40051">
              <w:rPr>
                <w:rFonts w:ascii="Calibri" w:hAnsi="Calibri" w:cs="Calibri"/>
                <w:sz w:val="18"/>
                <w:szCs w:val="18"/>
                <w:vertAlign w:val="superscript"/>
              </w:rPr>
              <w:t>2</w:t>
            </w:r>
            <w:r w:rsidRPr="00E40051">
              <w:rPr>
                <w:rFonts w:ascii="Calibri" w:hAnsi="Calibri" w:cs="Calibri"/>
                <w:sz w:val="18"/>
                <w:szCs w:val="18"/>
              </w:rPr>
              <w:t xml:space="preserve"> (25,50, 100mg)</w:t>
            </w:r>
          </w:p>
          <w:p w14:paraId="3CC6B4A6" w14:textId="77777777" w:rsidR="00E40051" w:rsidRPr="00E40051" w:rsidRDefault="00E40051" w:rsidP="00E40051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miglitol</w:t>
            </w:r>
            <w:r w:rsidRPr="00E40051">
              <w:rPr>
                <w:rFonts w:ascii="Calibri" w:hAnsi="Calibri" w:cs="Calibri"/>
                <w:sz w:val="18"/>
                <w:szCs w:val="18"/>
                <w:vertAlign w:val="superscript"/>
              </w:rPr>
              <w:t>2</w:t>
            </w:r>
            <w:r w:rsidRPr="00E40051">
              <w:rPr>
                <w:rFonts w:ascii="Calibri" w:hAnsi="Calibri" w:cs="Calibri"/>
                <w:sz w:val="18"/>
                <w:szCs w:val="18"/>
              </w:rPr>
              <w:t xml:space="preserve"> (25,50, 100mg)</w:t>
            </w:r>
          </w:p>
        </w:tc>
        <w:tc>
          <w:tcPr>
            <w:tcW w:w="720" w:type="dxa"/>
            <w:textDirection w:val="btLr"/>
            <w:vAlign w:val="center"/>
          </w:tcPr>
          <w:p w14:paraId="2E0D2976" w14:textId="77777777" w:rsidR="00E40051" w:rsidRPr="00E40051" w:rsidRDefault="00E40051" w:rsidP="00E40051">
            <w:pPr>
              <w:ind w:left="113"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  <w:vAlign w:val="center"/>
          </w:tcPr>
          <w:p w14:paraId="49FC4F96" w14:textId="77777777" w:rsidR="00E40051" w:rsidRPr="00E40051" w:rsidRDefault="00E40051" w:rsidP="00E40051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0" w:type="dxa"/>
            <w:textDirection w:val="btLr"/>
            <w:vAlign w:val="center"/>
          </w:tcPr>
          <w:p w14:paraId="6F85FE6A" w14:textId="77777777" w:rsidR="00E40051" w:rsidRPr="00E40051" w:rsidRDefault="00E40051" w:rsidP="00E40051">
            <w:pPr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</w:tcPr>
          <w:p w14:paraId="027E08F2" w14:textId="77777777" w:rsidR="00E40051" w:rsidRPr="00E40051" w:rsidRDefault="00E40051" w:rsidP="00E40051">
            <w:pPr>
              <w:rPr>
                <w:rFonts w:ascii="Calibri" w:hAnsi="Calibri" w:cs="Calibri"/>
                <w:sz w:val="16"/>
                <w:szCs w:val="16"/>
              </w:rPr>
            </w:pPr>
            <w:r w:rsidRPr="00E40051">
              <w:rPr>
                <w:rFonts w:ascii="Calibri" w:hAnsi="Calibri" w:cs="Calibri"/>
                <w:sz w:val="16"/>
                <w:szCs w:val="16"/>
              </w:rPr>
              <w:t>$$</w:t>
            </w:r>
          </w:p>
        </w:tc>
        <w:tc>
          <w:tcPr>
            <w:tcW w:w="1170" w:type="dxa"/>
          </w:tcPr>
          <w:p w14:paraId="3829D6B3" w14:textId="77777777" w:rsidR="00E40051" w:rsidRPr="00E40051" w:rsidRDefault="00E40051" w:rsidP="00E40051">
            <w:pPr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300mg</w:t>
            </w:r>
          </w:p>
        </w:tc>
        <w:tc>
          <w:tcPr>
            <w:tcW w:w="720" w:type="dxa"/>
          </w:tcPr>
          <w:p w14:paraId="381E6001" w14:textId="77777777" w:rsidR="00E40051" w:rsidRPr="00E40051" w:rsidRDefault="00E40051" w:rsidP="00E40051">
            <w:pPr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1-2 months</w:t>
            </w:r>
          </w:p>
        </w:tc>
        <w:tc>
          <w:tcPr>
            <w:tcW w:w="2520" w:type="dxa"/>
          </w:tcPr>
          <w:p w14:paraId="0055E214" w14:textId="77777777" w:rsidR="00E40051" w:rsidRPr="00E40051" w:rsidRDefault="00E40051" w:rsidP="00E40051">
            <w:pPr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Often poorly tolerated</w:t>
            </w:r>
          </w:p>
          <w:p w14:paraId="79CED953" w14:textId="77777777" w:rsidR="00E40051" w:rsidRPr="00E40051" w:rsidRDefault="00E40051" w:rsidP="00E40051">
            <w:pPr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Modest efficacy (0.4-0.7% reduction A1C)</w:t>
            </w:r>
          </w:p>
          <w:p w14:paraId="0F7450F9" w14:textId="77777777" w:rsidR="00E40051" w:rsidRPr="00E40051" w:rsidRDefault="00E40051" w:rsidP="00E40051">
            <w:pPr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Need to be dosed more than once/day</w:t>
            </w:r>
          </w:p>
          <w:p w14:paraId="2E5EF4AF" w14:textId="77777777" w:rsidR="00E40051" w:rsidRDefault="00E40051" w:rsidP="00E40051">
            <w:pPr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Effective in reducing PPG with high carb intake</w:t>
            </w:r>
          </w:p>
          <w:p w14:paraId="7C532011" w14:textId="77777777" w:rsidR="008E1A5A" w:rsidRPr="00E40051" w:rsidRDefault="008E1A5A" w:rsidP="00E4005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E1A5A" w:rsidRPr="00E40051" w14:paraId="68FD3592" w14:textId="77777777" w:rsidTr="008E1A5A">
        <w:trPr>
          <w:cantSplit/>
          <w:trHeight w:val="1610"/>
        </w:trPr>
        <w:tc>
          <w:tcPr>
            <w:tcW w:w="738" w:type="dxa"/>
            <w:vMerge w:val="restart"/>
            <w:textDirection w:val="btLr"/>
            <w:vAlign w:val="center"/>
          </w:tcPr>
          <w:p w14:paraId="1BA6A8D1" w14:textId="6846C352" w:rsidR="008E1A5A" w:rsidRPr="00E40051" w:rsidRDefault="008E1A5A" w:rsidP="008E1A5A">
            <w:pPr>
              <w:ind w:left="113" w:right="113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E1A5A">
              <w:rPr>
                <w:rFonts w:ascii="Calibri" w:hAnsi="Calibri" w:cs="Calibri"/>
                <w:b/>
                <w:sz w:val="16"/>
                <w:szCs w:val="16"/>
              </w:rPr>
              <w:lastRenderedPageBreak/>
              <w:t>Dual therapy; alternative  agent</w:t>
            </w:r>
          </w:p>
        </w:tc>
        <w:tc>
          <w:tcPr>
            <w:tcW w:w="2070" w:type="dxa"/>
          </w:tcPr>
          <w:p w14:paraId="63A7181D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E40051">
              <w:rPr>
                <w:rFonts w:ascii="Calibri" w:hAnsi="Calibri" w:cs="Calibri"/>
                <w:sz w:val="18"/>
                <w:szCs w:val="18"/>
                <w:u w:val="single"/>
              </w:rPr>
              <w:t>DPP-4 Inhibitors</w:t>
            </w:r>
          </w:p>
          <w:p w14:paraId="1C550799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alogliptin</w:t>
            </w:r>
            <w:r w:rsidRPr="00E40051">
              <w:rPr>
                <w:rFonts w:ascii="Calibri" w:hAnsi="Calibri" w:cs="Calibri"/>
                <w:sz w:val="18"/>
                <w:szCs w:val="18"/>
                <w:vertAlign w:val="superscript"/>
              </w:rPr>
              <w:t>3</w:t>
            </w:r>
            <w:r w:rsidRPr="00E40051">
              <w:rPr>
                <w:rFonts w:ascii="Calibri" w:hAnsi="Calibri" w:cs="Calibri"/>
                <w:sz w:val="18"/>
                <w:szCs w:val="18"/>
              </w:rPr>
              <w:t xml:space="preserve"> (6.25, 12.5, 25mg)</w:t>
            </w:r>
          </w:p>
          <w:p w14:paraId="0511441D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sitagliptin</w:t>
            </w:r>
            <w:r w:rsidRPr="00E40051">
              <w:rPr>
                <w:rFonts w:ascii="Calibri" w:hAnsi="Calibri" w:cs="Calibri"/>
                <w:sz w:val="18"/>
                <w:szCs w:val="18"/>
                <w:vertAlign w:val="superscript"/>
              </w:rPr>
              <w:t>4</w:t>
            </w:r>
          </w:p>
          <w:p w14:paraId="026EC39D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saxagliptin</w:t>
            </w:r>
            <w:r w:rsidRPr="00E40051">
              <w:rPr>
                <w:rFonts w:ascii="Calibri" w:hAnsi="Calibri" w:cs="Calibri"/>
                <w:sz w:val="18"/>
                <w:szCs w:val="18"/>
                <w:vertAlign w:val="superscript"/>
              </w:rPr>
              <w:t>4</w:t>
            </w:r>
          </w:p>
          <w:p w14:paraId="6E52FE8D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linagliptin</w:t>
            </w:r>
            <w:r w:rsidRPr="00E40051">
              <w:rPr>
                <w:rFonts w:ascii="Calibri" w:hAnsi="Calibri" w:cs="Calibri"/>
                <w:sz w:val="18"/>
                <w:szCs w:val="18"/>
                <w:vertAlign w:val="superscript"/>
              </w:rPr>
              <w:t>4</w:t>
            </w:r>
          </w:p>
          <w:p w14:paraId="00FC60FD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E40051">
              <w:rPr>
                <w:rFonts w:ascii="Calibri" w:hAnsi="Calibri" w:cs="Calibri"/>
                <w:sz w:val="18"/>
                <w:szCs w:val="18"/>
                <w:u w:val="single"/>
              </w:rPr>
              <w:t>Combination Med</w:t>
            </w:r>
            <w:r w:rsidRPr="00E40051">
              <w:rPr>
                <w:rFonts w:ascii="Calibri" w:hAnsi="Calibri" w:cs="Calibri"/>
                <w:sz w:val="18"/>
                <w:szCs w:val="18"/>
                <w:vertAlign w:val="superscript"/>
              </w:rPr>
              <w:t>1, 3</w:t>
            </w:r>
          </w:p>
          <w:p w14:paraId="6D217464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40051">
              <w:rPr>
                <w:rFonts w:ascii="Calibri" w:hAnsi="Calibri" w:cs="Calibri"/>
                <w:sz w:val="18"/>
                <w:szCs w:val="18"/>
              </w:rPr>
              <w:t>alogliptin</w:t>
            </w:r>
            <w:proofErr w:type="spellEnd"/>
            <w:r w:rsidRPr="00E40051">
              <w:rPr>
                <w:rFonts w:ascii="Calibri" w:hAnsi="Calibri" w:cs="Calibri"/>
                <w:sz w:val="18"/>
                <w:szCs w:val="18"/>
              </w:rPr>
              <w:t>/pioglitazone</w:t>
            </w:r>
            <w:r w:rsidRPr="00E40051">
              <w:rPr>
                <w:rFonts w:ascii="Calibri" w:hAnsi="Calibri" w:cs="Calibri"/>
                <w:sz w:val="18"/>
                <w:szCs w:val="18"/>
                <w:vertAlign w:val="superscript"/>
              </w:rPr>
              <w:t>2</w:t>
            </w:r>
            <w:r w:rsidRPr="00E40051">
              <w:rPr>
                <w:rFonts w:ascii="Calibri" w:hAnsi="Calibri" w:cs="Calibri"/>
                <w:sz w:val="18"/>
                <w:szCs w:val="18"/>
              </w:rPr>
              <w:t xml:space="preserve"> (12.5-15/30/45, 25-15/30/45mg)</w:t>
            </w:r>
          </w:p>
          <w:p w14:paraId="377B2028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40051">
              <w:rPr>
                <w:rFonts w:ascii="Calibri" w:hAnsi="Calibri" w:cs="Calibri"/>
                <w:sz w:val="18"/>
                <w:szCs w:val="18"/>
              </w:rPr>
              <w:t>alogliptin</w:t>
            </w:r>
            <w:proofErr w:type="spellEnd"/>
            <w:r w:rsidRPr="00E40051">
              <w:rPr>
                <w:rFonts w:ascii="Calibri" w:hAnsi="Calibri" w:cs="Calibri"/>
                <w:sz w:val="18"/>
                <w:szCs w:val="18"/>
              </w:rPr>
              <w:t>/metformin</w:t>
            </w:r>
            <w:r w:rsidRPr="00E40051">
              <w:rPr>
                <w:rFonts w:ascii="Calibri" w:hAnsi="Calibri" w:cs="Calibri"/>
                <w:sz w:val="18"/>
                <w:szCs w:val="18"/>
                <w:vertAlign w:val="superscript"/>
              </w:rPr>
              <w:t>2</w:t>
            </w:r>
            <w:r w:rsidRPr="00E40051">
              <w:rPr>
                <w:rFonts w:ascii="Calibri" w:hAnsi="Calibri" w:cs="Calibri"/>
                <w:sz w:val="18"/>
                <w:szCs w:val="18"/>
              </w:rPr>
              <w:t xml:space="preserve"> (12.5-500/1,000mg)</w:t>
            </w:r>
          </w:p>
        </w:tc>
        <w:tc>
          <w:tcPr>
            <w:tcW w:w="720" w:type="dxa"/>
            <w:textDirection w:val="btLr"/>
            <w:vAlign w:val="center"/>
          </w:tcPr>
          <w:p w14:paraId="098D7F44" w14:textId="77777777" w:rsidR="008E1A5A" w:rsidRPr="00E40051" w:rsidRDefault="008E1A5A" w:rsidP="008E1A5A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Intermediate</w:t>
            </w:r>
          </w:p>
        </w:tc>
        <w:tc>
          <w:tcPr>
            <w:tcW w:w="720" w:type="dxa"/>
            <w:textDirection w:val="btLr"/>
            <w:vAlign w:val="center"/>
          </w:tcPr>
          <w:p w14:paraId="14581A4A" w14:textId="77777777" w:rsidR="008E1A5A" w:rsidRPr="00E40051" w:rsidRDefault="008E1A5A" w:rsidP="008E1A5A">
            <w:pPr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40051">
              <w:rPr>
                <w:rFonts w:ascii="Calibri" w:hAnsi="Calibri" w:cs="Calibri"/>
                <w:sz w:val="16"/>
                <w:szCs w:val="16"/>
              </w:rPr>
              <w:t>Low</w:t>
            </w:r>
          </w:p>
        </w:tc>
        <w:tc>
          <w:tcPr>
            <w:tcW w:w="630" w:type="dxa"/>
            <w:textDirection w:val="btLr"/>
            <w:vAlign w:val="center"/>
          </w:tcPr>
          <w:p w14:paraId="12F54068" w14:textId="77777777" w:rsidR="008E1A5A" w:rsidRPr="00E40051" w:rsidRDefault="008E1A5A" w:rsidP="008E1A5A">
            <w:pPr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40051">
              <w:rPr>
                <w:rFonts w:ascii="Calibri" w:hAnsi="Calibri" w:cs="Calibri"/>
                <w:sz w:val="16"/>
                <w:szCs w:val="16"/>
              </w:rPr>
              <w:t>Neutral</w:t>
            </w:r>
          </w:p>
        </w:tc>
        <w:tc>
          <w:tcPr>
            <w:tcW w:w="630" w:type="dxa"/>
          </w:tcPr>
          <w:p w14:paraId="65B4A01C" w14:textId="77777777" w:rsidR="008E1A5A" w:rsidRPr="00E40051" w:rsidRDefault="008E1A5A" w:rsidP="008E1A5A">
            <w:pPr>
              <w:rPr>
                <w:rFonts w:ascii="Calibri" w:hAnsi="Calibri" w:cs="Calibri"/>
                <w:sz w:val="16"/>
                <w:szCs w:val="16"/>
              </w:rPr>
            </w:pPr>
            <w:r w:rsidRPr="00E40051">
              <w:rPr>
                <w:rFonts w:ascii="Calibri" w:hAnsi="Calibri" w:cs="Calibri"/>
                <w:sz w:val="16"/>
                <w:szCs w:val="16"/>
              </w:rPr>
              <w:t>$$$$</w:t>
            </w:r>
          </w:p>
          <w:p w14:paraId="5D6F3334" w14:textId="77777777" w:rsidR="008E1A5A" w:rsidRPr="00E40051" w:rsidRDefault="008E1A5A" w:rsidP="008E1A5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0E0C345A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25mg daily</w:t>
            </w:r>
          </w:p>
        </w:tc>
        <w:tc>
          <w:tcPr>
            <w:tcW w:w="720" w:type="dxa"/>
          </w:tcPr>
          <w:p w14:paraId="054107BD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2AD28320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Rare</w:t>
            </w:r>
          </w:p>
        </w:tc>
      </w:tr>
      <w:tr w:rsidR="008E1A5A" w:rsidRPr="00E40051" w14:paraId="49AD875A" w14:textId="77777777" w:rsidTr="008E1A5A">
        <w:trPr>
          <w:cantSplit/>
          <w:trHeight w:val="2195"/>
        </w:trPr>
        <w:tc>
          <w:tcPr>
            <w:tcW w:w="738" w:type="dxa"/>
            <w:vMerge/>
            <w:textDirection w:val="btLr"/>
          </w:tcPr>
          <w:p w14:paraId="33FC7C84" w14:textId="77777777" w:rsidR="008E1A5A" w:rsidRPr="00E40051" w:rsidRDefault="008E1A5A" w:rsidP="008E1A5A">
            <w:pPr>
              <w:ind w:left="113" w:right="113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070" w:type="dxa"/>
          </w:tcPr>
          <w:p w14:paraId="7841AE3D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E40051">
              <w:rPr>
                <w:rFonts w:ascii="Calibri" w:hAnsi="Calibri" w:cs="Calibri"/>
                <w:sz w:val="18"/>
                <w:szCs w:val="18"/>
                <w:u w:val="single"/>
              </w:rPr>
              <w:t>SGLT-2 inhibitors</w:t>
            </w:r>
          </w:p>
          <w:p w14:paraId="0AC655A5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canagliflozin</w:t>
            </w:r>
            <w:r w:rsidRPr="00E40051">
              <w:rPr>
                <w:rFonts w:ascii="Calibri" w:hAnsi="Calibri" w:cs="Calibri"/>
                <w:sz w:val="18"/>
                <w:szCs w:val="18"/>
                <w:vertAlign w:val="superscript"/>
              </w:rPr>
              <w:t>4</w:t>
            </w:r>
          </w:p>
          <w:p w14:paraId="75D05B9A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dapagliflozin</w:t>
            </w:r>
            <w:r w:rsidRPr="00E40051">
              <w:rPr>
                <w:rFonts w:ascii="Calibri" w:hAnsi="Calibri" w:cs="Calibri"/>
                <w:sz w:val="18"/>
                <w:szCs w:val="18"/>
                <w:vertAlign w:val="superscript"/>
              </w:rPr>
              <w:t>4</w:t>
            </w:r>
          </w:p>
          <w:p w14:paraId="555719C8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empagliflozin</w:t>
            </w:r>
            <w:r w:rsidRPr="00E40051">
              <w:rPr>
                <w:rFonts w:ascii="Calibri" w:hAnsi="Calibri" w:cs="Calibri"/>
                <w:sz w:val="18"/>
                <w:szCs w:val="18"/>
                <w:vertAlign w:val="superscript"/>
              </w:rPr>
              <w:t>4</w:t>
            </w:r>
          </w:p>
          <w:p w14:paraId="0984EACC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E40051">
              <w:rPr>
                <w:rFonts w:ascii="Calibri" w:hAnsi="Calibri" w:cs="Calibri"/>
                <w:sz w:val="18"/>
                <w:szCs w:val="18"/>
                <w:u w:val="single"/>
              </w:rPr>
              <w:t>Combination Med</w:t>
            </w:r>
          </w:p>
          <w:p w14:paraId="4B303F1E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40051">
              <w:rPr>
                <w:rFonts w:ascii="Calibri" w:hAnsi="Calibri" w:cs="Calibri"/>
                <w:sz w:val="18"/>
                <w:szCs w:val="18"/>
              </w:rPr>
              <w:t>canagliflozin</w:t>
            </w:r>
            <w:proofErr w:type="spellEnd"/>
            <w:r w:rsidRPr="00E40051">
              <w:rPr>
                <w:rFonts w:ascii="Calibri" w:hAnsi="Calibri" w:cs="Calibri"/>
                <w:sz w:val="18"/>
                <w:szCs w:val="18"/>
              </w:rPr>
              <w:t xml:space="preserve">/metformin, </w:t>
            </w:r>
            <w:r w:rsidRPr="00E40051">
              <w:rPr>
                <w:rFonts w:ascii="Calibri" w:hAnsi="Calibri" w:cs="Calibri"/>
                <w:i/>
                <w:sz w:val="18"/>
                <w:szCs w:val="18"/>
              </w:rPr>
              <w:t>Invokame</w:t>
            </w:r>
            <w:r w:rsidRPr="00E40051">
              <w:rPr>
                <w:rFonts w:ascii="Calibri" w:hAnsi="Calibri" w:cs="Calibri"/>
                <w:sz w:val="18"/>
                <w:szCs w:val="18"/>
              </w:rPr>
              <w:t>t</w:t>
            </w:r>
            <w:r w:rsidRPr="00E40051">
              <w:rPr>
                <w:rFonts w:ascii="Calibri" w:hAnsi="Calibri" w:cs="Calibri"/>
                <w:sz w:val="18"/>
                <w:szCs w:val="18"/>
                <w:vertAlign w:val="superscript"/>
              </w:rPr>
              <w:t>4</w:t>
            </w:r>
          </w:p>
          <w:p w14:paraId="14F245C8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40051">
              <w:rPr>
                <w:rFonts w:ascii="Calibri" w:hAnsi="Calibri" w:cs="Calibri"/>
                <w:sz w:val="18"/>
                <w:szCs w:val="18"/>
              </w:rPr>
              <w:t>empagliflozin</w:t>
            </w:r>
            <w:proofErr w:type="spellEnd"/>
            <w:r w:rsidRPr="00E40051">
              <w:rPr>
                <w:rFonts w:ascii="Calibri" w:hAnsi="Calibri" w:cs="Calibri"/>
                <w:sz w:val="18"/>
                <w:szCs w:val="18"/>
              </w:rPr>
              <w:t xml:space="preserve">/metformin, </w:t>
            </w:r>
            <w:r w:rsidRPr="00E40051">
              <w:rPr>
                <w:rFonts w:ascii="Calibri" w:hAnsi="Calibri" w:cs="Calibri"/>
                <w:i/>
                <w:sz w:val="18"/>
                <w:szCs w:val="18"/>
              </w:rPr>
              <w:t>Synjardy</w:t>
            </w:r>
            <w:r w:rsidRPr="00E40051">
              <w:rPr>
                <w:rFonts w:ascii="Calibri" w:hAnsi="Calibri" w:cs="Calibri"/>
                <w:sz w:val="18"/>
                <w:szCs w:val="18"/>
                <w:vertAlign w:val="superscript"/>
              </w:rPr>
              <w:t xml:space="preserve">4 </w:t>
            </w:r>
          </w:p>
          <w:p w14:paraId="2D6BC201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  <w:vertAlign w:val="superscript"/>
              </w:rPr>
            </w:pPr>
            <w:proofErr w:type="spellStart"/>
            <w:r w:rsidRPr="00E40051">
              <w:rPr>
                <w:rFonts w:ascii="Calibri" w:hAnsi="Calibri" w:cs="Calibri"/>
                <w:sz w:val="18"/>
                <w:szCs w:val="18"/>
              </w:rPr>
              <w:t>dapagliflozin</w:t>
            </w:r>
            <w:proofErr w:type="spellEnd"/>
            <w:r w:rsidRPr="00E40051">
              <w:rPr>
                <w:rFonts w:ascii="Calibri" w:hAnsi="Calibri" w:cs="Calibri"/>
                <w:sz w:val="18"/>
                <w:szCs w:val="18"/>
              </w:rPr>
              <w:t>/metformin,</w:t>
            </w:r>
            <w:r w:rsidRPr="00E40051">
              <w:rPr>
                <w:rFonts w:ascii="Calibri" w:hAnsi="Calibri" w:cs="Calibri"/>
                <w:i/>
                <w:sz w:val="18"/>
                <w:szCs w:val="18"/>
              </w:rPr>
              <w:t xml:space="preserve"> Xigduo</w:t>
            </w:r>
            <w:r w:rsidRPr="00E40051">
              <w:rPr>
                <w:rFonts w:ascii="Calibri" w:hAnsi="Calibri" w:cs="Calibri"/>
                <w:i/>
                <w:sz w:val="18"/>
                <w:szCs w:val="18"/>
                <w:vertAlign w:val="superscript"/>
              </w:rPr>
              <w:t>4</w:t>
            </w:r>
          </w:p>
          <w:p w14:paraId="19FE6A9F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40051">
              <w:rPr>
                <w:rFonts w:ascii="Calibri" w:hAnsi="Calibri" w:cs="Calibri"/>
                <w:sz w:val="18"/>
                <w:szCs w:val="18"/>
              </w:rPr>
              <w:t>empagliflozin</w:t>
            </w:r>
            <w:proofErr w:type="spellEnd"/>
            <w:r w:rsidRPr="00E40051">
              <w:rPr>
                <w:rFonts w:ascii="Calibri" w:hAnsi="Calibri" w:cs="Calibri"/>
                <w:sz w:val="18"/>
                <w:szCs w:val="18"/>
              </w:rPr>
              <w:t>/</w:t>
            </w:r>
            <w:proofErr w:type="spellStart"/>
            <w:r w:rsidRPr="00E40051">
              <w:rPr>
                <w:rFonts w:ascii="Calibri" w:hAnsi="Calibri" w:cs="Calibri"/>
                <w:sz w:val="18"/>
                <w:szCs w:val="18"/>
              </w:rPr>
              <w:t>linagliptin</w:t>
            </w:r>
            <w:proofErr w:type="spellEnd"/>
            <w:r w:rsidRPr="00E40051">
              <w:rPr>
                <w:rFonts w:ascii="Calibri" w:hAnsi="Calibri" w:cs="Calibri"/>
                <w:sz w:val="18"/>
                <w:szCs w:val="18"/>
              </w:rPr>
              <w:t>,</w:t>
            </w:r>
            <w:r w:rsidRPr="00E40051">
              <w:rPr>
                <w:rFonts w:ascii="Calibri" w:hAnsi="Calibri" w:cs="Calibri"/>
                <w:i/>
                <w:sz w:val="18"/>
                <w:szCs w:val="18"/>
              </w:rPr>
              <w:t xml:space="preserve"> Glyxambi</w:t>
            </w:r>
            <w:r w:rsidRPr="00E40051">
              <w:rPr>
                <w:rFonts w:ascii="Calibri" w:hAnsi="Calibri" w:cs="Calibri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20" w:type="dxa"/>
            <w:textDirection w:val="btLr"/>
            <w:vAlign w:val="center"/>
          </w:tcPr>
          <w:p w14:paraId="504D0976" w14:textId="77777777" w:rsidR="008E1A5A" w:rsidRPr="00E40051" w:rsidRDefault="008E1A5A" w:rsidP="008E1A5A">
            <w:pPr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Intermediate/</w:t>
            </w:r>
            <w:r w:rsidRPr="00E40051">
              <w:rPr>
                <w:rFonts w:ascii="Calibri" w:hAnsi="Calibri" w:cs="Calibri"/>
                <w:color w:val="70AD47"/>
                <w:sz w:val="18"/>
                <w:szCs w:val="18"/>
              </w:rPr>
              <w:t xml:space="preserve"> </w:t>
            </w:r>
            <w:r w:rsidRPr="00E40051">
              <w:rPr>
                <w:rFonts w:ascii="Calibri" w:hAnsi="Calibri" w:cs="Calibri"/>
                <w:sz w:val="18"/>
                <w:szCs w:val="18"/>
              </w:rPr>
              <w:t xml:space="preserve">may improve CV risk; </w:t>
            </w:r>
            <w:r w:rsidRPr="00E40051">
              <w:rPr>
                <w:rFonts w:ascii="Calibri" w:hAnsi="Calibri" w:cs="Calibri"/>
                <w:sz w:val="18"/>
                <w:szCs w:val="18"/>
              </w:rPr>
              <w:sym w:font="Symbol" w:char="F0AF"/>
            </w:r>
            <w:r w:rsidRPr="00E40051">
              <w:rPr>
                <w:rFonts w:ascii="Calibri" w:hAnsi="Calibri" w:cs="Calibri"/>
                <w:sz w:val="18"/>
                <w:szCs w:val="18"/>
              </w:rPr>
              <w:t>BP</w:t>
            </w:r>
          </w:p>
        </w:tc>
        <w:tc>
          <w:tcPr>
            <w:tcW w:w="720" w:type="dxa"/>
            <w:textDirection w:val="btLr"/>
            <w:vAlign w:val="center"/>
          </w:tcPr>
          <w:p w14:paraId="3670DA72" w14:textId="77777777" w:rsidR="008E1A5A" w:rsidRPr="00E40051" w:rsidRDefault="008E1A5A" w:rsidP="008E1A5A">
            <w:pPr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40051">
              <w:rPr>
                <w:rFonts w:ascii="Calibri" w:hAnsi="Calibri" w:cs="Calibri"/>
                <w:sz w:val="16"/>
                <w:szCs w:val="16"/>
              </w:rPr>
              <w:t>Low</w:t>
            </w:r>
          </w:p>
        </w:tc>
        <w:tc>
          <w:tcPr>
            <w:tcW w:w="630" w:type="dxa"/>
            <w:textDirection w:val="btLr"/>
            <w:vAlign w:val="center"/>
          </w:tcPr>
          <w:p w14:paraId="22791471" w14:textId="77777777" w:rsidR="008E1A5A" w:rsidRPr="00E40051" w:rsidRDefault="008E1A5A" w:rsidP="008E1A5A">
            <w:pPr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40051">
              <w:rPr>
                <w:rFonts w:ascii="Calibri" w:hAnsi="Calibri" w:cs="Calibri"/>
                <w:sz w:val="16"/>
                <w:szCs w:val="16"/>
              </w:rPr>
              <w:t>Loss</w:t>
            </w:r>
          </w:p>
        </w:tc>
        <w:tc>
          <w:tcPr>
            <w:tcW w:w="630" w:type="dxa"/>
          </w:tcPr>
          <w:p w14:paraId="1A120267" w14:textId="77777777" w:rsidR="008E1A5A" w:rsidRPr="00E40051" w:rsidRDefault="008E1A5A" w:rsidP="008E1A5A">
            <w:pPr>
              <w:rPr>
                <w:rFonts w:ascii="Calibri" w:hAnsi="Calibri" w:cs="Calibri"/>
                <w:sz w:val="16"/>
                <w:szCs w:val="16"/>
              </w:rPr>
            </w:pPr>
            <w:r w:rsidRPr="00E40051">
              <w:rPr>
                <w:rFonts w:ascii="Calibri" w:hAnsi="Calibri" w:cs="Calibri"/>
                <w:sz w:val="16"/>
                <w:szCs w:val="16"/>
              </w:rPr>
              <w:t>$$$$</w:t>
            </w:r>
          </w:p>
          <w:p w14:paraId="3FF2EA9B" w14:textId="77777777" w:rsidR="008E1A5A" w:rsidRPr="00E40051" w:rsidRDefault="008E1A5A" w:rsidP="008E1A5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651F1732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5mg daily</w:t>
            </w:r>
          </w:p>
        </w:tc>
        <w:tc>
          <w:tcPr>
            <w:tcW w:w="720" w:type="dxa"/>
          </w:tcPr>
          <w:p w14:paraId="74C9BFAA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7ACAC92D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Increase genital mycotic infections</w:t>
            </w:r>
          </w:p>
          <w:p w14:paraId="5094BD41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Dehydration</w:t>
            </w:r>
          </w:p>
          <w:p w14:paraId="752D54D4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Fracture risk</w:t>
            </w:r>
          </w:p>
          <w:p w14:paraId="671C50A2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Polyuria</w:t>
            </w:r>
          </w:p>
          <w:p w14:paraId="444E4E5D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sym w:font="Symbol" w:char="F0AD"/>
            </w:r>
            <w:r w:rsidRPr="00E40051">
              <w:rPr>
                <w:rFonts w:ascii="Calibri" w:hAnsi="Calibri" w:cs="Calibri"/>
                <w:sz w:val="18"/>
                <w:szCs w:val="18"/>
              </w:rPr>
              <w:t xml:space="preserve"> LDL-C</w:t>
            </w:r>
          </w:p>
          <w:p w14:paraId="0B2114C3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sym w:font="Symbol" w:char="F0AD"/>
            </w:r>
            <w:r w:rsidRPr="00E40051">
              <w:rPr>
                <w:rFonts w:ascii="Calibri" w:hAnsi="Calibri" w:cs="Calibri"/>
                <w:sz w:val="18"/>
                <w:szCs w:val="18"/>
              </w:rPr>
              <w:t xml:space="preserve"> creatinine</w:t>
            </w:r>
          </w:p>
          <w:p w14:paraId="0F26418D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E1A5A" w:rsidRPr="00E40051" w14:paraId="64272CD9" w14:textId="77777777" w:rsidTr="008E1A5A">
        <w:trPr>
          <w:cantSplit/>
          <w:trHeight w:val="764"/>
        </w:trPr>
        <w:tc>
          <w:tcPr>
            <w:tcW w:w="738" w:type="dxa"/>
            <w:vMerge/>
            <w:textDirection w:val="btLr"/>
          </w:tcPr>
          <w:p w14:paraId="212E6C54" w14:textId="77777777" w:rsidR="008E1A5A" w:rsidRPr="00E40051" w:rsidRDefault="008E1A5A" w:rsidP="008E1A5A">
            <w:pPr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70" w:type="dxa"/>
          </w:tcPr>
          <w:p w14:paraId="0CFE83D2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  <w:u w:val="single"/>
              </w:rPr>
              <w:t>GLP-1 R Agonist</w:t>
            </w:r>
            <w:r w:rsidRPr="00E40051">
              <w:rPr>
                <w:rFonts w:ascii="Calibri" w:hAnsi="Calibri" w:cs="Calibri"/>
                <w:sz w:val="18"/>
                <w:szCs w:val="18"/>
              </w:rPr>
              <w:t xml:space="preserve"> (SQ pen injector)</w:t>
            </w:r>
          </w:p>
          <w:p w14:paraId="1B13D6B3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40051">
              <w:rPr>
                <w:rFonts w:ascii="Calibri" w:hAnsi="Calibri" w:cs="Calibri"/>
                <w:sz w:val="18"/>
                <w:szCs w:val="18"/>
              </w:rPr>
              <w:t>liraglutide</w:t>
            </w:r>
            <w:proofErr w:type="spellEnd"/>
            <w:r w:rsidRPr="00E40051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E40051">
              <w:rPr>
                <w:rFonts w:ascii="Calibri" w:hAnsi="Calibri" w:cs="Calibri"/>
                <w:i/>
                <w:sz w:val="18"/>
                <w:szCs w:val="18"/>
              </w:rPr>
              <w:t>Victoza</w:t>
            </w:r>
            <w:r w:rsidRPr="00E40051">
              <w:rPr>
                <w:rFonts w:ascii="Calibri" w:hAnsi="Calibri" w:cs="Calibri"/>
                <w:i/>
                <w:sz w:val="18"/>
                <w:szCs w:val="18"/>
                <w:vertAlign w:val="superscript"/>
              </w:rPr>
              <w:t>3</w:t>
            </w:r>
          </w:p>
          <w:p w14:paraId="63204879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dulaglutide</w:t>
            </w:r>
            <w:r w:rsidRPr="00E40051">
              <w:rPr>
                <w:rFonts w:ascii="Calibri" w:hAnsi="Calibri" w:cs="Calibri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20" w:type="dxa"/>
            <w:textDirection w:val="btLr"/>
            <w:vAlign w:val="center"/>
          </w:tcPr>
          <w:p w14:paraId="688933AE" w14:textId="77777777" w:rsidR="008E1A5A" w:rsidRPr="00E40051" w:rsidRDefault="008E1A5A" w:rsidP="008E1A5A">
            <w:pPr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 xml:space="preserve">High/ </w:t>
            </w:r>
            <w:r w:rsidRPr="00E40051">
              <w:rPr>
                <w:rFonts w:ascii="Calibri" w:hAnsi="Calibri" w:cs="Calibri"/>
                <w:sz w:val="18"/>
                <w:szCs w:val="18"/>
              </w:rPr>
              <w:sym w:font="Symbol" w:char="F0AF"/>
            </w:r>
            <w:r w:rsidRPr="00E40051">
              <w:rPr>
                <w:rFonts w:ascii="Calibri" w:hAnsi="Calibri" w:cs="Calibri"/>
                <w:sz w:val="18"/>
                <w:szCs w:val="18"/>
              </w:rPr>
              <w:t>CV risk</w:t>
            </w:r>
          </w:p>
        </w:tc>
        <w:tc>
          <w:tcPr>
            <w:tcW w:w="720" w:type="dxa"/>
            <w:textDirection w:val="btLr"/>
            <w:vAlign w:val="center"/>
          </w:tcPr>
          <w:p w14:paraId="72907F5D" w14:textId="77777777" w:rsidR="008E1A5A" w:rsidRPr="00E40051" w:rsidRDefault="008E1A5A" w:rsidP="008E1A5A">
            <w:pPr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40051">
              <w:rPr>
                <w:rFonts w:ascii="Calibri" w:hAnsi="Calibri" w:cs="Calibri"/>
                <w:sz w:val="16"/>
                <w:szCs w:val="16"/>
              </w:rPr>
              <w:t>Low</w:t>
            </w:r>
          </w:p>
        </w:tc>
        <w:tc>
          <w:tcPr>
            <w:tcW w:w="630" w:type="dxa"/>
            <w:textDirection w:val="btLr"/>
            <w:vAlign w:val="center"/>
          </w:tcPr>
          <w:p w14:paraId="2C72F4DE" w14:textId="77777777" w:rsidR="008E1A5A" w:rsidRPr="00E40051" w:rsidRDefault="008E1A5A" w:rsidP="008E1A5A">
            <w:pPr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40051">
              <w:rPr>
                <w:rFonts w:ascii="Calibri" w:hAnsi="Calibri" w:cs="Calibri"/>
                <w:sz w:val="16"/>
                <w:szCs w:val="16"/>
              </w:rPr>
              <w:t>Loss</w:t>
            </w:r>
          </w:p>
        </w:tc>
        <w:tc>
          <w:tcPr>
            <w:tcW w:w="630" w:type="dxa"/>
          </w:tcPr>
          <w:p w14:paraId="5128B9A5" w14:textId="77777777" w:rsidR="008E1A5A" w:rsidRPr="00E40051" w:rsidRDefault="008E1A5A" w:rsidP="008E1A5A">
            <w:pPr>
              <w:rPr>
                <w:rFonts w:ascii="Calibri" w:hAnsi="Calibri" w:cs="Calibri"/>
                <w:sz w:val="16"/>
                <w:szCs w:val="16"/>
              </w:rPr>
            </w:pPr>
            <w:r w:rsidRPr="00E40051">
              <w:rPr>
                <w:rFonts w:ascii="Calibri" w:hAnsi="Calibri" w:cs="Calibri"/>
                <w:sz w:val="16"/>
                <w:szCs w:val="16"/>
              </w:rPr>
              <w:t>$$$$</w:t>
            </w:r>
          </w:p>
          <w:p w14:paraId="2266D658" w14:textId="77777777" w:rsidR="008E1A5A" w:rsidRPr="00E40051" w:rsidRDefault="008E1A5A" w:rsidP="008E1A5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5E39BAEB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1.8mg daily</w:t>
            </w:r>
          </w:p>
          <w:p w14:paraId="67C4B81D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1.5mg daily</w:t>
            </w:r>
          </w:p>
        </w:tc>
        <w:tc>
          <w:tcPr>
            <w:tcW w:w="720" w:type="dxa"/>
          </w:tcPr>
          <w:p w14:paraId="00D81C36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7DBEF7C4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GI side effects</w:t>
            </w:r>
          </w:p>
          <w:p w14:paraId="2234043B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Pancreatitis risk</w:t>
            </w:r>
          </w:p>
          <w:p w14:paraId="40930B59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sym w:font="Symbol" w:char="F0AD"/>
            </w:r>
            <w:r w:rsidRPr="00E40051">
              <w:rPr>
                <w:rFonts w:ascii="Calibri" w:hAnsi="Calibri" w:cs="Calibri"/>
                <w:sz w:val="18"/>
                <w:szCs w:val="18"/>
              </w:rPr>
              <w:t xml:space="preserve"> Heart rate</w:t>
            </w:r>
          </w:p>
        </w:tc>
      </w:tr>
      <w:tr w:rsidR="008E1A5A" w:rsidRPr="00E40051" w14:paraId="49610CFE" w14:textId="77777777" w:rsidTr="008E1A5A">
        <w:trPr>
          <w:cantSplit/>
          <w:trHeight w:val="962"/>
        </w:trPr>
        <w:tc>
          <w:tcPr>
            <w:tcW w:w="738" w:type="dxa"/>
            <w:vMerge w:val="restart"/>
            <w:textDirection w:val="btLr"/>
            <w:vAlign w:val="center"/>
          </w:tcPr>
          <w:p w14:paraId="4DF060AA" w14:textId="77777777" w:rsidR="008E1A5A" w:rsidRPr="00E40051" w:rsidRDefault="008E1A5A" w:rsidP="008E1A5A">
            <w:pPr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40051">
              <w:rPr>
                <w:rFonts w:ascii="Calibri" w:hAnsi="Calibri" w:cs="Calibri"/>
                <w:b/>
                <w:sz w:val="18"/>
                <w:szCs w:val="18"/>
              </w:rPr>
              <w:t>Insulin</w:t>
            </w:r>
          </w:p>
        </w:tc>
        <w:tc>
          <w:tcPr>
            <w:tcW w:w="2070" w:type="dxa"/>
          </w:tcPr>
          <w:p w14:paraId="19B93FD0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E40051">
              <w:rPr>
                <w:rFonts w:ascii="Calibri" w:hAnsi="Calibri" w:cs="Calibri"/>
                <w:sz w:val="18"/>
                <w:szCs w:val="18"/>
                <w:u w:val="single"/>
              </w:rPr>
              <w:t>Long-acting Insulin, basal</w:t>
            </w:r>
          </w:p>
          <w:p w14:paraId="72D1D12C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 xml:space="preserve">Insulin glargine, </w:t>
            </w:r>
            <w:r w:rsidRPr="00E40051">
              <w:rPr>
                <w:rFonts w:ascii="Calibri" w:hAnsi="Calibri" w:cs="Calibri"/>
                <w:i/>
                <w:sz w:val="18"/>
                <w:szCs w:val="18"/>
              </w:rPr>
              <w:t>Basalgar</w:t>
            </w:r>
            <w:r w:rsidRPr="00E40051">
              <w:rPr>
                <w:rFonts w:ascii="Calibri" w:hAnsi="Calibri" w:cs="Calibri"/>
                <w:sz w:val="18"/>
                <w:szCs w:val="18"/>
                <w:vertAlign w:val="superscript"/>
              </w:rPr>
              <w:t>2</w:t>
            </w:r>
            <w:r w:rsidRPr="00E40051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E40051">
              <w:rPr>
                <w:rFonts w:ascii="Calibri" w:hAnsi="Calibri" w:cs="Calibri"/>
                <w:i/>
                <w:sz w:val="18"/>
                <w:szCs w:val="18"/>
              </w:rPr>
              <w:t>Lantus</w:t>
            </w:r>
            <w:r w:rsidRPr="00E40051">
              <w:rPr>
                <w:rFonts w:ascii="Calibri" w:hAnsi="Calibri" w:cs="Calibri"/>
                <w:sz w:val="18"/>
                <w:szCs w:val="18"/>
                <w:vertAlign w:val="superscript"/>
              </w:rPr>
              <w:t>4</w:t>
            </w:r>
            <w:r w:rsidRPr="00E40051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7652712E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 xml:space="preserve">insulin </w:t>
            </w:r>
            <w:proofErr w:type="spellStart"/>
            <w:r w:rsidRPr="00E40051">
              <w:rPr>
                <w:rFonts w:ascii="Calibri" w:hAnsi="Calibri" w:cs="Calibri"/>
                <w:sz w:val="18"/>
                <w:szCs w:val="18"/>
              </w:rPr>
              <w:t>detemir</w:t>
            </w:r>
            <w:proofErr w:type="spellEnd"/>
            <w:r w:rsidRPr="00E40051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E40051">
              <w:rPr>
                <w:rFonts w:ascii="Calibri" w:hAnsi="Calibri" w:cs="Calibri"/>
                <w:i/>
                <w:sz w:val="18"/>
                <w:szCs w:val="18"/>
              </w:rPr>
              <w:t>Levemir</w:t>
            </w:r>
            <w:r w:rsidRPr="00E40051">
              <w:rPr>
                <w:rFonts w:ascii="Calibri" w:hAnsi="Calibri" w:cs="Calibri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20" w:type="dxa"/>
            <w:textDirection w:val="btLr"/>
            <w:vAlign w:val="center"/>
          </w:tcPr>
          <w:p w14:paraId="53CCD6A3" w14:textId="77777777" w:rsidR="008E1A5A" w:rsidRPr="00E40051" w:rsidRDefault="008E1A5A" w:rsidP="008E1A5A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Highest</w:t>
            </w:r>
          </w:p>
        </w:tc>
        <w:tc>
          <w:tcPr>
            <w:tcW w:w="720" w:type="dxa"/>
            <w:textDirection w:val="btLr"/>
            <w:vAlign w:val="center"/>
          </w:tcPr>
          <w:p w14:paraId="74531ED4" w14:textId="77777777" w:rsidR="008E1A5A" w:rsidRPr="00E40051" w:rsidRDefault="008E1A5A" w:rsidP="008E1A5A">
            <w:pPr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40051">
              <w:rPr>
                <w:rFonts w:ascii="Calibri" w:hAnsi="Calibri" w:cs="Calibri"/>
                <w:sz w:val="16"/>
                <w:szCs w:val="16"/>
              </w:rPr>
              <w:t>Highest</w:t>
            </w:r>
          </w:p>
        </w:tc>
        <w:tc>
          <w:tcPr>
            <w:tcW w:w="630" w:type="dxa"/>
            <w:textDirection w:val="btLr"/>
            <w:vAlign w:val="center"/>
          </w:tcPr>
          <w:p w14:paraId="33D28F45" w14:textId="77777777" w:rsidR="008E1A5A" w:rsidRPr="00E40051" w:rsidRDefault="008E1A5A" w:rsidP="008E1A5A">
            <w:pPr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40051">
              <w:rPr>
                <w:rFonts w:ascii="Calibri" w:hAnsi="Calibri" w:cs="Calibri"/>
                <w:sz w:val="16"/>
                <w:szCs w:val="16"/>
              </w:rPr>
              <w:t>Gain</w:t>
            </w:r>
          </w:p>
        </w:tc>
        <w:tc>
          <w:tcPr>
            <w:tcW w:w="630" w:type="dxa"/>
          </w:tcPr>
          <w:p w14:paraId="2FCF2568" w14:textId="77777777" w:rsidR="008E1A5A" w:rsidRPr="00E40051" w:rsidRDefault="008E1A5A" w:rsidP="008E1A5A">
            <w:pPr>
              <w:rPr>
                <w:rFonts w:ascii="Calibri" w:hAnsi="Calibri" w:cs="Calibri"/>
                <w:sz w:val="16"/>
                <w:szCs w:val="16"/>
              </w:rPr>
            </w:pPr>
            <w:r w:rsidRPr="00E40051">
              <w:rPr>
                <w:rFonts w:ascii="Calibri" w:hAnsi="Calibri" w:cs="Calibri"/>
                <w:sz w:val="16"/>
                <w:szCs w:val="16"/>
              </w:rPr>
              <w:t>$-$$$</w:t>
            </w:r>
          </w:p>
        </w:tc>
        <w:tc>
          <w:tcPr>
            <w:tcW w:w="1170" w:type="dxa"/>
          </w:tcPr>
          <w:p w14:paraId="38DACA5E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10U SQ HS or 0.1-0.2U/kg/d</w:t>
            </w:r>
          </w:p>
          <w:p w14:paraId="3C924BD8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0" w:type="dxa"/>
          </w:tcPr>
          <w:p w14:paraId="53747330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10-15%, or 2-4U  1-2x/wk</w:t>
            </w:r>
          </w:p>
        </w:tc>
        <w:tc>
          <w:tcPr>
            <w:tcW w:w="2520" w:type="dxa"/>
          </w:tcPr>
          <w:p w14:paraId="3573CA7C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Hypoglycemia; duration 18 - 26hrs</w:t>
            </w:r>
          </w:p>
          <w:p w14:paraId="362BCCEA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Training/monitoring requirements</w:t>
            </w:r>
          </w:p>
        </w:tc>
      </w:tr>
      <w:tr w:rsidR="008E1A5A" w:rsidRPr="00E40051" w14:paraId="1DB20CE1" w14:textId="77777777" w:rsidTr="008E1A5A">
        <w:trPr>
          <w:cantSplit/>
          <w:trHeight w:val="737"/>
        </w:trPr>
        <w:tc>
          <w:tcPr>
            <w:tcW w:w="738" w:type="dxa"/>
            <w:vMerge/>
          </w:tcPr>
          <w:p w14:paraId="2B3C39E7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70" w:type="dxa"/>
          </w:tcPr>
          <w:p w14:paraId="40860D4A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  <w:u w:val="single"/>
              </w:rPr>
              <w:t>Intermediate-acting Insulin, NPH</w:t>
            </w:r>
            <w:r w:rsidRPr="00E40051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71B89676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  <w:vertAlign w:val="superscript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 xml:space="preserve">insulin </w:t>
            </w:r>
            <w:proofErr w:type="spellStart"/>
            <w:r w:rsidRPr="00E40051">
              <w:rPr>
                <w:rFonts w:ascii="Calibri" w:hAnsi="Calibri" w:cs="Calibri"/>
                <w:sz w:val="18"/>
                <w:szCs w:val="18"/>
              </w:rPr>
              <w:t>isophane</w:t>
            </w:r>
            <w:proofErr w:type="spellEnd"/>
            <w:r w:rsidRPr="00E40051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E40051">
              <w:rPr>
                <w:rFonts w:ascii="Calibri" w:hAnsi="Calibri" w:cs="Calibri"/>
                <w:i/>
                <w:sz w:val="18"/>
                <w:szCs w:val="18"/>
              </w:rPr>
              <w:t>HumulinN</w:t>
            </w:r>
            <w:r w:rsidRPr="00E40051">
              <w:rPr>
                <w:rFonts w:ascii="Calibri" w:hAnsi="Calibri" w:cs="Calibri"/>
                <w:sz w:val="18"/>
                <w:szCs w:val="18"/>
                <w:vertAlign w:val="superscript"/>
              </w:rPr>
              <w:t>3</w:t>
            </w:r>
            <w:r w:rsidRPr="00E40051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E40051">
              <w:rPr>
                <w:rFonts w:ascii="Calibri" w:hAnsi="Calibri" w:cs="Calibri"/>
                <w:i/>
                <w:sz w:val="18"/>
                <w:szCs w:val="18"/>
              </w:rPr>
              <w:t>NovolinN</w:t>
            </w:r>
            <w:r w:rsidRPr="00E40051">
              <w:rPr>
                <w:rFonts w:ascii="Calibri" w:hAnsi="Calibri" w:cs="Calibri"/>
                <w:sz w:val="18"/>
                <w:szCs w:val="18"/>
                <w:vertAlign w:val="superscript"/>
              </w:rPr>
              <w:t>3</w:t>
            </w:r>
          </w:p>
          <w:p w14:paraId="5171311D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  <w:vertAlign w:val="superscript"/>
              </w:rPr>
            </w:pPr>
          </w:p>
        </w:tc>
        <w:tc>
          <w:tcPr>
            <w:tcW w:w="720" w:type="dxa"/>
            <w:textDirection w:val="btLr"/>
            <w:vAlign w:val="center"/>
          </w:tcPr>
          <w:p w14:paraId="7E76164C" w14:textId="77777777" w:rsidR="008E1A5A" w:rsidRPr="00E40051" w:rsidRDefault="008E1A5A" w:rsidP="008E1A5A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Highest</w:t>
            </w:r>
          </w:p>
        </w:tc>
        <w:tc>
          <w:tcPr>
            <w:tcW w:w="720" w:type="dxa"/>
            <w:textDirection w:val="btLr"/>
            <w:vAlign w:val="center"/>
          </w:tcPr>
          <w:p w14:paraId="13426FFA" w14:textId="77777777" w:rsidR="008E1A5A" w:rsidRPr="00E40051" w:rsidRDefault="008E1A5A" w:rsidP="008E1A5A">
            <w:pPr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40051">
              <w:rPr>
                <w:rFonts w:ascii="Calibri" w:hAnsi="Calibri" w:cs="Calibri"/>
                <w:sz w:val="16"/>
                <w:szCs w:val="16"/>
              </w:rPr>
              <w:t>Highest</w:t>
            </w:r>
          </w:p>
        </w:tc>
        <w:tc>
          <w:tcPr>
            <w:tcW w:w="630" w:type="dxa"/>
            <w:textDirection w:val="btLr"/>
            <w:vAlign w:val="center"/>
          </w:tcPr>
          <w:p w14:paraId="76CE81CA" w14:textId="77777777" w:rsidR="008E1A5A" w:rsidRPr="00E40051" w:rsidRDefault="008E1A5A" w:rsidP="008E1A5A">
            <w:pPr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40051">
              <w:rPr>
                <w:rFonts w:ascii="Calibri" w:hAnsi="Calibri" w:cs="Calibri"/>
                <w:sz w:val="16"/>
                <w:szCs w:val="16"/>
              </w:rPr>
              <w:t>Gain</w:t>
            </w:r>
          </w:p>
        </w:tc>
        <w:tc>
          <w:tcPr>
            <w:tcW w:w="630" w:type="dxa"/>
          </w:tcPr>
          <w:p w14:paraId="6B561685" w14:textId="77777777" w:rsidR="008E1A5A" w:rsidRPr="00E40051" w:rsidRDefault="008E1A5A" w:rsidP="008E1A5A">
            <w:pPr>
              <w:rPr>
                <w:rFonts w:ascii="Calibri" w:hAnsi="Calibri" w:cs="Calibri"/>
                <w:sz w:val="16"/>
                <w:szCs w:val="16"/>
              </w:rPr>
            </w:pPr>
            <w:r w:rsidRPr="00E40051">
              <w:rPr>
                <w:rFonts w:ascii="Calibri" w:hAnsi="Calibri" w:cs="Calibri"/>
                <w:sz w:val="16"/>
                <w:szCs w:val="16"/>
              </w:rPr>
              <w:t>$$$</w:t>
            </w:r>
          </w:p>
        </w:tc>
        <w:tc>
          <w:tcPr>
            <w:tcW w:w="1170" w:type="dxa"/>
          </w:tcPr>
          <w:p w14:paraId="60AADB22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0" w:type="dxa"/>
          </w:tcPr>
          <w:p w14:paraId="15A59A12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0D145B8A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Hypoglycemia; duration 16 - 24hrs</w:t>
            </w:r>
          </w:p>
          <w:p w14:paraId="61087D0C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E1A5A" w:rsidRPr="00E40051" w14:paraId="476F9059" w14:textId="77777777" w:rsidTr="008E1A5A">
        <w:trPr>
          <w:cantSplit/>
          <w:trHeight w:val="701"/>
        </w:trPr>
        <w:tc>
          <w:tcPr>
            <w:tcW w:w="738" w:type="dxa"/>
            <w:vMerge/>
          </w:tcPr>
          <w:p w14:paraId="52A4CD35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70" w:type="dxa"/>
          </w:tcPr>
          <w:p w14:paraId="1761504F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E40051">
              <w:rPr>
                <w:rFonts w:ascii="Calibri" w:hAnsi="Calibri" w:cs="Calibri"/>
                <w:sz w:val="18"/>
                <w:szCs w:val="18"/>
                <w:u w:val="single"/>
              </w:rPr>
              <w:t>Short-acting Insulin</w:t>
            </w:r>
          </w:p>
          <w:p w14:paraId="0B52A950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 xml:space="preserve">regular insulin, </w:t>
            </w:r>
            <w:r w:rsidRPr="00E40051">
              <w:rPr>
                <w:rFonts w:ascii="Calibri" w:hAnsi="Calibri" w:cs="Calibri"/>
                <w:i/>
                <w:sz w:val="18"/>
                <w:szCs w:val="18"/>
              </w:rPr>
              <w:t>HumulinR</w:t>
            </w:r>
            <w:r w:rsidRPr="00E40051">
              <w:rPr>
                <w:rFonts w:ascii="Calibri" w:hAnsi="Calibri" w:cs="Calibri"/>
                <w:i/>
                <w:sz w:val="18"/>
                <w:szCs w:val="18"/>
                <w:vertAlign w:val="superscript"/>
              </w:rPr>
              <w:t>3</w:t>
            </w:r>
            <w:r w:rsidRPr="00E40051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E40051">
              <w:rPr>
                <w:rFonts w:ascii="Calibri" w:hAnsi="Calibri" w:cs="Calibri"/>
                <w:i/>
                <w:sz w:val="18"/>
                <w:szCs w:val="18"/>
              </w:rPr>
              <w:t>NovolinR</w:t>
            </w:r>
            <w:r w:rsidRPr="00E40051">
              <w:rPr>
                <w:rFonts w:ascii="Calibri" w:hAnsi="Calibri" w:cs="Calibri"/>
                <w:sz w:val="18"/>
                <w:szCs w:val="18"/>
                <w:vertAlign w:val="superscript"/>
              </w:rPr>
              <w:t>3</w:t>
            </w:r>
            <w:r w:rsidRPr="00E40051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E40051">
              <w:rPr>
                <w:rFonts w:ascii="Calibri" w:hAnsi="Calibri" w:cs="Calibri"/>
                <w:i/>
                <w:sz w:val="18"/>
                <w:szCs w:val="18"/>
              </w:rPr>
              <w:t>Afrezza</w:t>
            </w:r>
            <w:r w:rsidRPr="00E40051">
              <w:rPr>
                <w:rFonts w:ascii="Calibri" w:hAnsi="Calibri" w:cs="Calibri"/>
                <w:sz w:val="18"/>
                <w:szCs w:val="18"/>
                <w:vertAlign w:val="superscript"/>
              </w:rPr>
              <w:t>4</w:t>
            </w:r>
            <w:r w:rsidRPr="00E40051">
              <w:rPr>
                <w:rFonts w:ascii="Calibri" w:hAnsi="Calibri" w:cs="Calibri"/>
                <w:sz w:val="18"/>
                <w:szCs w:val="18"/>
              </w:rPr>
              <w:t xml:space="preserve"> (inhalation)</w:t>
            </w:r>
          </w:p>
          <w:p w14:paraId="7D3627E4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  <w:vAlign w:val="center"/>
          </w:tcPr>
          <w:p w14:paraId="21A5611F" w14:textId="77777777" w:rsidR="008E1A5A" w:rsidRPr="00E40051" w:rsidRDefault="008E1A5A" w:rsidP="008E1A5A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Highest</w:t>
            </w:r>
          </w:p>
        </w:tc>
        <w:tc>
          <w:tcPr>
            <w:tcW w:w="720" w:type="dxa"/>
            <w:textDirection w:val="btLr"/>
            <w:vAlign w:val="center"/>
          </w:tcPr>
          <w:p w14:paraId="608BAF83" w14:textId="77777777" w:rsidR="008E1A5A" w:rsidRPr="00E40051" w:rsidRDefault="008E1A5A" w:rsidP="008E1A5A">
            <w:pPr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40051">
              <w:rPr>
                <w:rFonts w:ascii="Calibri" w:hAnsi="Calibri" w:cs="Calibri"/>
                <w:sz w:val="16"/>
                <w:szCs w:val="16"/>
              </w:rPr>
              <w:t>Highest</w:t>
            </w:r>
          </w:p>
        </w:tc>
        <w:tc>
          <w:tcPr>
            <w:tcW w:w="630" w:type="dxa"/>
            <w:textDirection w:val="btLr"/>
            <w:vAlign w:val="center"/>
          </w:tcPr>
          <w:p w14:paraId="69D918D7" w14:textId="77777777" w:rsidR="008E1A5A" w:rsidRPr="00E40051" w:rsidRDefault="008E1A5A" w:rsidP="008E1A5A">
            <w:pPr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40051">
              <w:rPr>
                <w:rFonts w:ascii="Calibri" w:hAnsi="Calibri" w:cs="Calibri"/>
                <w:sz w:val="16"/>
                <w:szCs w:val="16"/>
              </w:rPr>
              <w:t>Gain</w:t>
            </w:r>
          </w:p>
        </w:tc>
        <w:tc>
          <w:tcPr>
            <w:tcW w:w="630" w:type="dxa"/>
          </w:tcPr>
          <w:p w14:paraId="489AF1A8" w14:textId="77777777" w:rsidR="008E1A5A" w:rsidRPr="00E40051" w:rsidRDefault="008E1A5A" w:rsidP="008E1A5A">
            <w:pPr>
              <w:rPr>
                <w:rFonts w:ascii="Calibri" w:hAnsi="Calibri" w:cs="Calibri"/>
                <w:sz w:val="16"/>
                <w:szCs w:val="16"/>
              </w:rPr>
            </w:pPr>
            <w:r w:rsidRPr="00E40051">
              <w:rPr>
                <w:rFonts w:ascii="Calibri" w:hAnsi="Calibri" w:cs="Calibri"/>
                <w:sz w:val="16"/>
                <w:szCs w:val="16"/>
              </w:rPr>
              <w:t>$-$$$</w:t>
            </w:r>
          </w:p>
        </w:tc>
        <w:tc>
          <w:tcPr>
            <w:tcW w:w="1170" w:type="dxa"/>
          </w:tcPr>
          <w:p w14:paraId="7B35960A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0" w:type="dxa"/>
          </w:tcPr>
          <w:p w14:paraId="51C9FFEF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4D6C48DE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Hypoglycemia; duration 5 - 8hrs</w:t>
            </w:r>
          </w:p>
          <w:p w14:paraId="4E344CB5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E1A5A" w:rsidRPr="00E40051" w14:paraId="6FE5CCDC" w14:textId="77777777" w:rsidTr="008E1A5A">
        <w:trPr>
          <w:cantSplit/>
          <w:trHeight w:val="890"/>
        </w:trPr>
        <w:tc>
          <w:tcPr>
            <w:tcW w:w="738" w:type="dxa"/>
            <w:vMerge/>
          </w:tcPr>
          <w:p w14:paraId="1E0182F2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70" w:type="dxa"/>
          </w:tcPr>
          <w:p w14:paraId="3B0944DF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E40051">
              <w:rPr>
                <w:rFonts w:ascii="Calibri" w:hAnsi="Calibri" w:cs="Calibri"/>
                <w:sz w:val="18"/>
                <w:szCs w:val="18"/>
                <w:u w:val="single"/>
              </w:rPr>
              <w:t>Fast-acting Insulin</w:t>
            </w:r>
            <w:r w:rsidRPr="00E40051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6DA3F95F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 xml:space="preserve">insulin </w:t>
            </w:r>
            <w:proofErr w:type="spellStart"/>
            <w:r w:rsidRPr="00E40051">
              <w:rPr>
                <w:rFonts w:ascii="Calibri" w:hAnsi="Calibri" w:cs="Calibri"/>
                <w:sz w:val="18"/>
                <w:szCs w:val="18"/>
              </w:rPr>
              <w:t>lispro</w:t>
            </w:r>
            <w:proofErr w:type="spellEnd"/>
            <w:r w:rsidRPr="00E40051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E40051">
              <w:rPr>
                <w:rFonts w:ascii="Calibri" w:hAnsi="Calibri" w:cs="Calibri"/>
                <w:i/>
                <w:sz w:val="18"/>
                <w:szCs w:val="18"/>
              </w:rPr>
              <w:t>Humalog</w:t>
            </w:r>
            <w:r w:rsidRPr="00E40051">
              <w:rPr>
                <w:rFonts w:ascii="Calibri" w:hAnsi="Calibri" w:cs="Calibri"/>
                <w:sz w:val="18"/>
                <w:szCs w:val="18"/>
                <w:vertAlign w:val="superscript"/>
              </w:rPr>
              <w:t>3</w:t>
            </w:r>
          </w:p>
          <w:p w14:paraId="46A2B3F6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 xml:space="preserve">insulin </w:t>
            </w:r>
            <w:proofErr w:type="spellStart"/>
            <w:r w:rsidRPr="00E40051">
              <w:rPr>
                <w:rFonts w:ascii="Calibri" w:hAnsi="Calibri" w:cs="Calibri"/>
                <w:sz w:val="18"/>
                <w:szCs w:val="18"/>
              </w:rPr>
              <w:t>aspart</w:t>
            </w:r>
            <w:proofErr w:type="spellEnd"/>
            <w:r w:rsidRPr="00E40051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E40051">
              <w:rPr>
                <w:rFonts w:ascii="Calibri" w:hAnsi="Calibri" w:cs="Calibri"/>
                <w:i/>
                <w:sz w:val="18"/>
                <w:szCs w:val="18"/>
              </w:rPr>
              <w:t>Novolog</w:t>
            </w:r>
            <w:r w:rsidRPr="00E40051">
              <w:rPr>
                <w:rFonts w:ascii="Calibri" w:hAnsi="Calibri" w:cs="Calibri"/>
                <w:sz w:val="18"/>
                <w:szCs w:val="18"/>
                <w:vertAlign w:val="superscript"/>
              </w:rPr>
              <w:t>3</w:t>
            </w:r>
          </w:p>
          <w:p w14:paraId="6ADEC758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 xml:space="preserve">insulin </w:t>
            </w:r>
            <w:proofErr w:type="spellStart"/>
            <w:r w:rsidRPr="00E40051">
              <w:rPr>
                <w:rFonts w:ascii="Calibri" w:hAnsi="Calibri" w:cs="Calibri"/>
                <w:sz w:val="18"/>
                <w:szCs w:val="18"/>
              </w:rPr>
              <w:t>glulisine</w:t>
            </w:r>
            <w:proofErr w:type="spellEnd"/>
            <w:r w:rsidRPr="00E40051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E40051">
              <w:rPr>
                <w:rFonts w:ascii="Calibri" w:hAnsi="Calibri" w:cs="Calibri"/>
                <w:i/>
                <w:sz w:val="18"/>
                <w:szCs w:val="18"/>
              </w:rPr>
              <w:t>Apidra</w:t>
            </w:r>
            <w:r w:rsidRPr="00E40051">
              <w:rPr>
                <w:rFonts w:ascii="Calibri" w:hAnsi="Calibri" w:cs="Calibr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20" w:type="dxa"/>
            <w:textDirection w:val="btLr"/>
            <w:vAlign w:val="center"/>
          </w:tcPr>
          <w:p w14:paraId="7F927925" w14:textId="77777777" w:rsidR="008E1A5A" w:rsidRPr="00E40051" w:rsidRDefault="008E1A5A" w:rsidP="008E1A5A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Highest</w:t>
            </w:r>
          </w:p>
        </w:tc>
        <w:tc>
          <w:tcPr>
            <w:tcW w:w="720" w:type="dxa"/>
            <w:textDirection w:val="btLr"/>
            <w:vAlign w:val="center"/>
          </w:tcPr>
          <w:p w14:paraId="313E7C26" w14:textId="77777777" w:rsidR="008E1A5A" w:rsidRPr="00E40051" w:rsidRDefault="008E1A5A" w:rsidP="008E1A5A">
            <w:pPr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40051">
              <w:rPr>
                <w:rFonts w:ascii="Calibri" w:hAnsi="Calibri" w:cs="Calibri"/>
                <w:sz w:val="16"/>
                <w:szCs w:val="16"/>
              </w:rPr>
              <w:t>Highest</w:t>
            </w:r>
          </w:p>
        </w:tc>
        <w:tc>
          <w:tcPr>
            <w:tcW w:w="630" w:type="dxa"/>
            <w:textDirection w:val="btLr"/>
            <w:vAlign w:val="center"/>
          </w:tcPr>
          <w:p w14:paraId="452D9373" w14:textId="77777777" w:rsidR="008E1A5A" w:rsidRPr="00E40051" w:rsidRDefault="008E1A5A" w:rsidP="008E1A5A">
            <w:pPr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40051">
              <w:rPr>
                <w:rFonts w:ascii="Calibri" w:hAnsi="Calibri" w:cs="Calibri"/>
                <w:sz w:val="16"/>
                <w:szCs w:val="16"/>
              </w:rPr>
              <w:t>Gain</w:t>
            </w:r>
          </w:p>
        </w:tc>
        <w:tc>
          <w:tcPr>
            <w:tcW w:w="630" w:type="dxa"/>
          </w:tcPr>
          <w:p w14:paraId="007E6DDC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  <w:tc>
          <w:tcPr>
            <w:tcW w:w="1170" w:type="dxa"/>
          </w:tcPr>
          <w:p w14:paraId="0D49448D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0" w:type="dxa"/>
          </w:tcPr>
          <w:p w14:paraId="4ED78E78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3E816E3E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Hypoglycemia; duration 3 - 4hrs</w:t>
            </w:r>
          </w:p>
          <w:p w14:paraId="066F1E30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Monitor blood glucose before breakfast and before meals 2-4 times/day</w:t>
            </w:r>
          </w:p>
        </w:tc>
      </w:tr>
    </w:tbl>
    <w:p w14:paraId="31B665D2" w14:textId="77777777" w:rsidR="00CB7D3B" w:rsidRDefault="00CB7D3B" w:rsidP="00FF1A6E">
      <w:pPr>
        <w:ind w:left="360"/>
        <w:rPr>
          <w:rFonts w:ascii="Arial" w:hAnsi="Arial" w:cs="Arial"/>
          <w:szCs w:val="22"/>
          <w:u w:val="single"/>
        </w:rPr>
      </w:pPr>
    </w:p>
    <w:p w14:paraId="7644E335" w14:textId="77777777" w:rsidR="00785931" w:rsidRDefault="00785931" w:rsidP="00FF1A6E">
      <w:pPr>
        <w:ind w:left="360"/>
        <w:rPr>
          <w:rFonts w:ascii="Arial" w:hAnsi="Arial" w:cs="Arial"/>
          <w:szCs w:val="22"/>
          <w:u w:val="single"/>
        </w:rPr>
      </w:pPr>
    </w:p>
    <w:p w14:paraId="4BCD6E00" w14:textId="77777777" w:rsidR="00785931" w:rsidRDefault="00785931" w:rsidP="00FF1A6E">
      <w:pPr>
        <w:ind w:left="360"/>
        <w:rPr>
          <w:rFonts w:ascii="Arial" w:hAnsi="Arial" w:cs="Arial"/>
          <w:szCs w:val="22"/>
          <w:u w:val="single"/>
        </w:rPr>
      </w:pPr>
    </w:p>
    <w:p w14:paraId="73AAFA8C" w14:textId="1500DA98" w:rsidR="00A05182" w:rsidRPr="00A05182" w:rsidRDefault="00A05182" w:rsidP="007313C3">
      <w:pPr>
        <w:ind w:left="360"/>
        <w:rPr>
          <w:rFonts w:ascii="Arial" w:hAnsi="Arial" w:cs="Arial"/>
          <w:szCs w:val="22"/>
        </w:rPr>
      </w:pPr>
    </w:p>
    <w:p w14:paraId="015AD35C" w14:textId="77777777" w:rsidR="00A05182" w:rsidRDefault="00A05182" w:rsidP="00A05182">
      <w:pPr>
        <w:jc w:val="both"/>
        <w:rPr>
          <w:rFonts w:ascii="Arial" w:hAnsi="Arial" w:cs="Arial"/>
          <w:szCs w:val="22"/>
        </w:rPr>
      </w:pPr>
    </w:p>
    <w:p w14:paraId="1A519D33" w14:textId="5CCEB190" w:rsidR="00785931" w:rsidRPr="007313C3" w:rsidRDefault="007313C3" w:rsidP="00A05182">
      <w:pPr>
        <w:jc w:val="both"/>
        <w:rPr>
          <w:rFonts w:ascii="Arial" w:hAnsi="Arial" w:cs="Arial"/>
          <w:szCs w:val="22"/>
          <w:u w:val="single"/>
        </w:rPr>
      </w:pPr>
      <w:r w:rsidRPr="007313C3">
        <w:rPr>
          <w:rFonts w:ascii="Arial" w:hAnsi="Arial" w:cs="Arial"/>
          <w:szCs w:val="22"/>
        </w:rPr>
        <w:lastRenderedPageBreak/>
        <w:t>I</w:t>
      </w:r>
      <w:r w:rsidR="00785931" w:rsidRPr="007313C3">
        <w:rPr>
          <w:rFonts w:ascii="Arial" w:hAnsi="Arial" w:cs="Arial"/>
          <w:szCs w:val="22"/>
        </w:rPr>
        <w:t xml:space="preserve">V. </w:t>
      </w:r>
      <w:r w:rsidR="00785931" w:rsidRPr="007313C3">
        <w:rPr>
          <w:rFonts w:ascii="Arial" w:hAnsi="Arial" w:cs="Arial"/>
          <w:szCs w:val="22"/>
          <w:u w:val="single"/>
        </w:rPr>
        <w:t>Guidelines for adjusting insulin</w:t>
      </w:r>
    </w:p>
    <w:p w14:paraId="0551E6E9" w14:textId="58906D05" w:rsidR="007313C3" w:rsidRPr="007313C3" w:rsidRDefault="007313C3" w:rsidP="00A05182">
      <w:pPr>
        <w:jc w:val="both"/>
        <w:rPr>
          <w:rFonts w:ascii="Arial" w:hAnsi="Arial" w:cs="Arial"/>
          <w:sz w:val="20"/>
        </w:rPr>
      </w:pPr>
      <w:r w:rsidRPr="007313C3">
        <w:rPr>
          <w:rFonts w:ascii="Arial" w:hAnsi="Arial" w:cs="Arial"/>
          <w:sz w:val="20"/>
        </w:rPr>
        <w:t>Source: J. Minkoff</w:t>
      </w:r>
    </w:p>
    <w:p w14:paraId="0DCB665A" w14:textId="77777777" w:rsidR="003B77DF" w:rsidRPr="007313C3" w:rsidRDefault="003B77DF" w:rsidP="003B77DF">
      <w:pPr>
        <w:jc w:val="center"/>
        <w:rPr>
          <w:rFonts w:ascii="Arial" w:hAnsi="Arial" w:cs="Arial"/>
          <w:b/>
        </w:rPr>
      </w:pPr>
    </w:p>
    <w:p w14:paraId="4F225540" w14:textId="251C705E" w:rsidR="003B77DF" w:rsidRPr="007313C3" w:rsidRDefault="00CB7D3B" w:rsidP="00CB7D3B">
      <w:pPr>
        <w:rPr>
          <w:rFonts w:ascii="Arial" w:hAnsi="Arial" w:cs="Arial"/>
          <w:b/>
        </w:rPr>
      </w:pPr>
      <w:r w:rsidRPr="007313C3">
        <w:rPr>
          <w:rFonts w:ascii="Arial" w:hAnsi="Arial" w:cs="Arial"/>
          <w:b/>
        </w:rPr>
        <w:t>Common patterns with prandial insulin</w:t>
      </w:r>
    </w:p>
    <w:tbl>
      <w:tblPr>
        <w:tblW w:w="84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45"/>
        <w:gridCol w:w="1754"/>
        <w:gridCol w:w="1870"/>
        <w:gridCol w:w="1660"/>
        <w:gridCol w:w="1651"/>
      </w:tblGrid>
      <w:tr w:rsidR="00CB7D3B" w:rsidRPr="007313C3" w14:paraId="7797C9A3" w14:textId="77777777" w:rsidTr="00CB7D3B">
        <w:trPr>
          <w:trHeight w:val="476"/>
        </w:trPr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2B9EA7" w14:textId="77777777" w:rsidR="00CB7D3B" w:rsidRPr="007313C3" w:rsidRDefault="00CB7D3B" w:rsidP="00CB7D3B">
            <w:pPr>
              <w:tabs>
                <w:tab w:val="left" w:pos="1380"/>
              </w:tabs>
              <w:jc w:val="center"/>
              <w:rPr>
                <w:rFonts w:ascii="Arial" w:hAnsi="Arial" w:cs="Arial"/>
                <w:sz w:val="20"/>
              </w:rPr>
            </w:pPr>
            <w:r w:rsidRPr="007313C3">
              <w:rPr>
                <w:rFonts w:ascii="Arial" w:hAnsi="Arial" w:cs="Arial"/>
                <w:b/>
                <w:bCs/>
                <w:sz w:val="20"/>
              </w:rPr>
              <w:t>Pattern</w:t>
            </w:r>
          </w:p>
        </w:tc>
        <w:tc>
          <w:tcPr>
            <w:tcW w:w="18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722696" w14:textId="77777777" w:rsidR="00CB7D3B" w:rsidRPr="007313C3" w:rsidRDefault="00CB7D3B" w:rsidP="00CB7D3B">
            <w:pPr>
              <w:tabs>
                <w:tab w:val="left" w:pos="1380"/>
              </w:tabs>
              <w:jc w:val="center"/>
              <w:rPr>
                <w:rFonts w:ascii="Arial" w:hAnsi="Arial" w:cs="Arial"/>
                <w:sz w:val="20"/>
              </w:rPr>
            </w:pPr>
            <w:r w:rsidRPr="007313C3">
              <w:rPr>
                <w:rFonts w:ascii="Arial" w:hAnsi="Arial" w:cs="Arial"/>
                <w:b/>
                <w:bCs/>
                <w:sz w:val="20"/>
              </w:rPr>
              <w:t>↑ Glucoses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3F31FE" w14:textId="77777777" w:rsidR="00CB7D3B" w:rsidRPr="007313C3" w:rsidRDefault="00CB7D3B" w:rsidP="00CB7D3B">
            <w:pPr>
              <w:tabs>
                <w:tab w:val="left" w:pos="1380"/>
              </w:tabs>
              <w:jc w:val="center"/>
              <w:rPr>
                <w:rFonts w:ascii="Arial" w:hAnsi="Arial" w:cs="Arial"/>
                <w:sz w:val="20"/>
              </w:rPr>
            </w:pPr>
            <w:r w:rsidRPr="007313C3">
              <w:rPr>
                <w:rFonts w:ascii="Arial" w:hAnsi="Arial" w:cs="Arial"/>
                <w:b/>
                <w:bCs/>
                <w:sz w:val="20"/>
              </w:rPr>
              <w:t>↓ Glucoses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6DAD86" w14:textId="77777777" w:rsidR="00CB7D3B" w:rsidRPr="007313C3" w:rsidRDefault="00CB7D3B" w:rsidP="00CB7D3B">
            <w:pPr>
              <w:tabs>
                <w:tab w:val="left" w:pos="1380"/>
              </w:tabs>
              <w:jc w:val="center"/>
              <w:rPr>
                <w:rFonts w:ascii="Arial" w:hAnsi="Arial" w:cs="Arial"/>
                <w:sz w:val="20"/>
              </w:rPr>
            </w:pPr>
            <w:r w:rsidRPr="007313C3">
              <w:rPr>
                <w:rFonts w:ascii="Arial" w:hAnsi="Arial" w:cs="Arial"/>
                <w:b/>
                <w:bCs/>
                <w:sz w:val="20"/>
              </w:rPr>
              <w:t>Look for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A6B5C2" w14:textId="77777777" w:rsidR="00CB7D3B" w:rsidRPr="007313C3" w:rsidRDefault="00CB7D3B" w:rsidP="00CB7D3B">
            <w:pPr>
              <w:tabs>
                <w:tab w:val="left" w:pos="1380"/>
              </w:tabs>
              <w:jc w:val="center"/>
              <w:rPr>
                <w:rFonts w:ascii="Arial" w:hAnsi="Arial" w:cs="Arial"/>
                <w:sz w:val="20"/>
              </w:rPr>
            </w:pPr>
            <w:r w:rsidRPr="007313C3">
              <w:rPr>
                <w:rFonts w:ascii="Arial" w:hAnsi="Arial" w:cs="Arial"/>
                <w:b/>
                <w:bCs/>
                <w:sz w:val="20"/>
              </w:rPr>
              <w:t>Changes</w:t>
            </w:r>
          </w:p>
        </w:tc>
      </w:tr>
      <w:tr w:rsidR="00CB7D3B" w:rsidRPr="007313C3" w14:paraId="17B4BF4D" w14:textId="77777777" w:rsidTr="00785931">
        <w:trPr>
          <w:trHeight w:val="1735"/>
        </w:trPr>
        <w:tc>
          <w:tcPr>
            <w:tcW w:w="12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1F5D37" w14:textId="77777777" w:rsidR="00CB7D3B" w:rsidRPr="007313C3" w:rsidRDefault="00CB7D3B" w:rsidP="00785931">
            <w:pPr>
              <w:tabs>
                <w:tab w:val="left" w:pos="1380"/>
              </w:tabs>
              <w:rPr>
                <w:rFonts w:ascii="Arial" w:hAnsi="Arial" w:cs="Arial"/>
                <w:sz w:val="20"/>
              </w:rPr>
            </w:pPr>
            <w:r w:rsidRPr="007313C3">
              <w:rPr>
                <w:rFonts w:ascii="Arial" w:hAnsi="Arial" w:cs="Arial"/>
                <w:sz w:val="20"/>
              </w:rPr>
              <w:t>Elevated glucoses</w:t>
            </w:r>
          </w:p>
          <w:p w14:paraId="6F47C924" w14:textId="718431FB" w:rsidR="00CB7D3B" w:rsidRPr="007313C3" w:rsidRDefault="00DD1294" w:rsidP="00785931">
            <w:pPr>
              <w:tabs>
                <w:tab w:val="left" w:pos="1380"/>
              </w:tabs>
              <w:rPr>
                <w:rFonts w:ascii="Arial" w:hAnsi="Arial" w:cs="Arial"/>
                <w:sz w:val="20"/>
              </w:rPr>
            </w:pPr>
            <w:r w:rsidRPr="007313C3">
              <w:rPr>
                <w:rFonts w:ascii="Arial" w:hAnsi="Arial" w:cs="Arial"/>
                <w:sz w:val="20"/>
              </w:rPr>
              <w:t>T</w:t>
            </w:r>
            <w:r w:rsidR="00CB7D3B" w:rsidRPr="007313C3">
              <w:rPr>
                <w:rFonts w:ascii="Arial" w:hAnsi="Arial" w:cs="Arial"/>
                <w:sz w:val="20"/>
              </w:rPr>
              <w:t>hroughout</w:t>
            </w:r>
          </w:p>
        </w:tc>
        <w:tc>
          <w:tcPr>
            <w:tcW w:w="18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FC52D4" w14:textId="77777777" w:rsidR="00CB7D3B" w:rsidRPr="007313C3" w:rsidRDefault="00CB7D3B" w:rsidP="00785931">
            <w:pPr>
              <w:tabs>
                <w:tab w:val="left" w:pos="1380"/>
              </w:tabs>
              <w:rPr>
                <w:rFonts w:ascii="Arial" w:hAnsi="Arial" w:cs="Arial"/>
                <w:sz w:val="20"/>
              </w:rPr>
            </w:pPr>
            <w:r w:rsidRPr="007313C3">
              <w:rPr>
                <w:rFonts w:ascii="Arial" w:hAnsi="Arial" w:cs="Arial"/>
                <w:sz w:val="20"/>
              </w:rPr>
              <w:t>Increase insulin to lower next meal’s glucose (e.g. ↑ breakfast dose for ↑ lunch glucose</w:t>
            </w:r>
          </w:p>
        </w:tc>
        <w:tc>
          <w:tcPr>
            <w:tcW w:w="20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026674" w14:textId="77777777" w:rsidR="00CB7D3B" w:rsidRPr="007313C3" w:rsidRDefault="00CB7D3B" w:rsidP="00785931">
            <w:pPr>
              <w:tabs>
                <w:tab w:val="left" w:pos="1380"/>
              </w:tabs>
              <w:rPr>
                <w:rFonts w:ascii="Arial" w:hAnsi="Arial" w:cs="Arial"/>
                <w:sz w:val="20"/>
              </w:rPr>
            </w:pPr>
            <w:r w:rsidRPr="007313C3">
              <w:rPr>
                <w:rFonts w:ascii="Arial" w:hAnsi="Arial" w:cs="Arial"/>
                <w:sz w:val="20"/>
              </w:rPr>
              <w:t>Watch for glucose-lowering effect of prior insulin dose*</w:t>
            </w:r>
          </w:p>
          <w:p w14:paraId="3D216F5F" w14:textId="77777777" w:rsidR="00CB7D3B" w:rsidRPr="007313C3" w:rsidRDefault="00CB7D3B" w:rsidP="00785931">
            <w:pPr>
              <w:tabs>
                <w:tab w:val="left" w:pos="1380"/>
              </w:tabs>
              <w:rPr>
                <w:rFonts w:ascii="Arial" w:hAnsi="Arial" w:cs="Arial"/>
                <w:sz w:val="20"/>
              </w:rPr>
            </w:pPr>
            <w:r w:rsidRPr="007313C3">
              <w:rPr>
                <w:rFonts w:ascii="Arial" w:hAnsi="Arial" w:cs="Arial"/>
                <w:sz w:val="20"/>
              </w:rPr>
              <w:t>May occur many hours after basal dose</w:t>
            </w:r>
          </w:p>
        </w:tc>
        <w:tc>
          <w:tcPr>
            <w:tcW w:w="17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BA5379" w14:textId="77777777" w:rsidR="00CB7D3B" w:rsidRPr="007313C3" w:rsidRDefault="00CB7D3B" w:rsidP="00785931">
            <w:pPr>
              <w:tabs>
                <w:tab w:val="left" w:pos="1380"/>
              </w:tabs>
              <w:rPr>
                <w:rFonts w:ascii="Arial" w:hAnsi="Arial" w:cs="Arial"/>
                <w:sz w:val="20"/>
              </w:rPr>
            </w:pPr>
            <w:r w:rsidRPr="007313C3">
              <w:rPr>
                <w:rFonts w:ascii="Arial" w:hAnsi="Arial" w:cs="Arial"/>
                <w:sz w:val="20"/>
              </w:rPr>
              <w:t>Eating patterns</w:t>
            </w:r>
          </w:p>
          <w:p w14:paraId="75211921" w14:textId="77777777" w:rsidR="00CB7D3B" w:rsidRPr="007313C3" w:rsidRDefault="00CB7D3B" w:rsidP="00785931">
            <w:pPr>
              <w:tabs>
                <w:tab w:val="left" w:pos="1380"/>
              </w:tabs>
              <w:rPr>
                <w:rFonts w:ascii="Arial" w:hAnsi="Arial" w:cs="Arial"/>
                <w:sz w:val="20"/>
              </w:rPr>
            </w:pPr>
            <w:r w:rsidRPr="007313C3">
              <w:rPr>
                <w:rFonts w:ascii="Arial" w:hAnsi="Arial" w:cs="Arial"/>
                <w:sz w:val="20"/>
              </w:rPr>
              <w:t>Exercise patterns</w:t>
            </w:r>
          </w:p>
          <w:p w14:paraId="11CDEE78" w14:textId="77777777" w:rsidR="00CB7D3B" w:rsidRPr="007313C3" w:rsidRDefault="00CB7D3B" w:rsidP="00785931">
            <w:pPr>
              <w:tabs>
                <w:tab w:val="left" w:pos="1380"/>
              </w:tabs>
              <w:rPr>
                <w:rFonts w:ascii="Arial" w:hAnsi="Arial" w:cs="Arial"/>
                <w:sz w:val="20"/>
              </w:rPr>
            </w:pPr>
            <w:r w:rsidRPr="007313C3">
              <w:rPr>
                <w:rFonts w:ascii="Arial" w:hAnsi="Arial" w:cs="Arial"/>
                <w:sz w:val="20"/>
              </w:rPr>
              <w:t>Medication adherence</w:t>
            </w:r>
          </w:p>
        </w:tc>
        <w:tc>
          <w:tcPr>
            <w:tcW w:w="17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421F3A" w14:textId="77777777" w:rsidR="00CB7D3B" w:rsidRPr="007313C3" w:rsidRDefault="00CB7D3B" w:rsidP="00785931">
            <w:pPr>
              <w:tabs>
                <w:tab w:val="left" w:pos="1380"/>
              </w:tabs>
              <w:rPr>
                <w:rFonts w:ascii="Arial" w:hAnsi="Arial" w:cs="Arial"/>
                <w:sz w:val="20"/>
              </w:rPr>
            </w:pPr>
            <w:r w:rsidRPr="007313C3">
              <w:rPr>
                <w:rFonts w:ascii="Arial" w:hAnsi="Arial" w:cs="Arial"/>
                <w:sz w:val="20"/>
              </w:rPr>
              <w:t>Ask the patient what they think is happening</w:t>
            </w:r>
          </w:p>
        </w:tc>
      </w:tr>
      <w:tr w:rsidR="00CB7D3B" w:rsidRPr="007313C3" w14:paraId="2FDF4084" w14:textId="77777777" w:rsidTr="00785931">
        <w:trPr>
          <w:trHeight w:val="1903"/>
        </w:trPr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1BAE8A" w14:textId="77777777" w:rsidR="00CB7D3B" w:rsidRPr="007313C3" w:rsidRDefault="00CB7D3B" w:rsidP="00785931">
            <w:pPr>
              <w:tabs>
                <w:tab w:val="left" w:pos="1380"/>
              </w:tabs>
              <w:rPr>
                <w:rFonts w:ascii="Arial" w:hAnsi="Arial" w:cs="Arial"/>
                <w:sz w:val="20"/>
              </w:rPr>
            </w:pPr>
            <w:r w:rsidRPr="007313C3">
              <w:rPr>
                <w:rFonts w:ascii="Arial" w:hAnsi="Arial" w:cs="Arial"/>
                <w:sz w:val="20"/>
              </w:rPr>
              <w:t>Elevated AM glucose</w:t>
            </w:r>
          </w:p>
        </w:tc>
        <w:tc>
          <w:tcPr>
            <w:tcW w:w="1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039523" w14:textId="77777777" w:rsidR="00CB7D3B" w:rsidRPr="007313C3" w:rsidRDefault="00CB7D3B" w:rsidP="00785931">
            <w:pPr>
              <w:tabs>
                <w:tab w:val="left" w:pos="1380"/>
              </w:tabs>
              <w:rPr>
                <w:rFonts w:ascii="Arial" w:hAnsi="Arial" w:cs="Arial"/>
                <w:sz w:val="20"/>
              </w:rPr>
            </w:pPr>
            <w:r w:rsidRPr="007313C3">
              <w:rPr>
                <w:rFonts w:ascii="Arial" w:hAnsi="Arial" w:cs="Arial"/>
                <w:sz w:val="20"/>
              </w:rPr>
              <w:t>↑ @</w:t>
            </w:r>
            <w:proofErr w:type="spellStart"/>
            <w:r w:rsidRPr="007313C3">
              <w:rPr>
                <w:rFonts w:ascii="Arial" w:hAnsi="Arial" w:cs="Arial"/>
                <w:sz w:val="20"/>
              </w:rPr>
              <w:t>hs</w:t>
            </w:r>
            <w:proofErr w:type="spellEnd"/>
            <w:r w:rsidRPr="007313C3">
              <w:rPr>
                <w:rFonts w:ascii="Arial" w:hAnsi="Arial" w:cs="Arial"/>
                <w:sz w:val="20"/>
              </w:rPr>
              <w:t xml:space="preserve"> basal insulin</w:t>
            </w:r>
          </w:p>
          <w:p w14:paraId="2D7D319D" w14:textId="641B6BAA" w:rsidR="00CB7D3B" w:rsidRPr="007313C3" w:rsidRDefault="00CB7D3B" w:rsidP="00785931">
            <w:pPr>
              <w:tabs>
                <w:tab w:val="left" w:pos="1380"/>
              </w:tabs>
              <w:rPr>
                <w:rFonts w:ascii="Arial" w:hAnsi="Arial" w:cs="Arial"/>
                <w:sz w:val="20"/>
              </w:rPr>
            </w:pPr>
            <w:r w:rsidRPr="007313C3">
              <w:rPr>
                <w:rFonts w:ascii="Arial" w:hAnsi="Arial" w:cs="Arial"/>
                <w:sz w:val="20"/>
              </w:rPr>
              <w:t xml:space="preserve">If hypoglycemia </w:t>
            </w:r>
            <w:r w:rsidR="008E1A5A" w:rsidRPr="007313C3">
              <w:rPr>
                <w:rFonts w:ascii="Arial" w:hAnsi="Arial" w:cs="Arial"/>
                <w:sz w:val="20"/>
              </w:rPr>
              <w:t>overnight</w:t>
            </w:r>
            <w:r w:rsidRPr="007313C3">
              <w:rPr>
                <w:rFonts w:ascii="Arial" w:hAnsi="Arial" w:cs="Arial"/>
                <w:sz w:val="20"/>
              </w:rPr>
              <w:t xml:space="preserve"> may ↓ overnight basal if @</w:t>
            </w:r>
            <w:proofErr w:type="spellStart"/>
            <w:r w:rsidRPr="007313C3">
              <w:rPr>
                <w:rFonts w:ascii="Arial" w:hAnsi="Arial" w:cs="Arial"/>
                <w:sz w:val="20"/>
              </w:rPr>
              <w:t>hs</w:t>
            </w:r>
            <w:proofErr w:type="spellEnd"/>
            <w:r w:rsidRPr="007313C3">
              <w:rPr>
                <w:rFonts w:ascii="Arial" w:hAnsi="Arial" w:cs="Arial"/>
                <w:sz w:val="20"/>
              </w:rPr>
              <w:t xml:space="preserve"> glucose is at goal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E51BF8" w14:textId="77777777" w:rsidR="00CB7D3B" w:rsidRPr="007313C3" w:rsidRDefault="00CB7D3B" w:rsidP="00785931">
            <w:pPr>
              <w:tabs>
                <w:tab w:val="left" w:pos="1380"/>
              </w:tabs>
              <w:rPr>
                <w:rFonts w:ascii="Arial" w:hAnsi="Arial" w:cs="Arial"/>
                <w:sz w:val="20"/>
              </w:rPr>
            </w:pPr>
            <w:r w:rsidRPr="007313C3">
              <w:rPr>
                <w:rFonts w:ascii="Arial" w:hAnsi="Arial" w:cs="Arial"/>
                <w:sz w:val="20"/>
              </w:rPr>
              <w:t>Educate about hypoglycemic symptoms*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6EBAF6" w14:textId="77777777" w:rsidR="00CB7D3B" w:rsidRPr="007313C3" w:rsidRDefault="00CB7D3B" w:rsidP="00785931">
            <w:pPr>
              <w:tabs>
                <w:tab w:val="left" w:pos="1380"/>
              </w:tabs>
              <w:rPr>
                <w:rFonts w:ascii="Arial" w:hAnsi="Arial" w:cs="Arial"/>
                <w:sz w:val="20"/>
              </w:rPr>
            </w:pPr>
            <w:r w:rsidRPr="007313C3">
              <w:rPr>
                <w:rFonts w:ascii="Arial" w:hAnsi="Arial" w:cs="Arial"/>
                <w:sz w:val="20"/>
              </w:rPr>
              <w:t>Hypoglycemia nightmares, night sweats, AM headaches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0715E1" w14:textId="77777777" w:rsidR="00CB7D3B" w:rsidRPr="007313C3" w:rsidRDefault="00CB7D3B" w:rsidP="00785931">
            <w:pPr>
              <w:tabs>
                <w:tab w:val="left" w:pos="1380"/>
              </w:tabs>
              <w:rPr>
                <w:rFonts w:ascii="Arial" w:hAnsi="Arial" w:cs="Arial"/>
                <w:sz w:val="20"/>
              </w:rPr>
            </w:pPr>
            <w:r w:rsidRPr="007313C3">
              <w:rPr>
                <w:rFonts w:ascii="Arial" w:hAnsi="Arial" w:cs="Arial"/>
                <w:sz w:val="20"/>
              </w:rPr>
              <w:t>If no hypoglycemia may escalate meal coverage</w:t>
            </w:r>
          </w:p>
        </w:tc>
      </w:tr>
      <w:tr w:rsidR="00CB7D3B" w:rsidRPr="007313C3" w14:paraId="323BA936" w14:textId="77777777" w:rsidTr="00785931">
        <w:trPr>
          <w:trHeight w:val="1568"/>
        </w:trPr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BAD163" w14:textId="77777777" w:rsidR="00CB7D3B" w:rsidRPr="007313C3" w:rsidRDefault="00CB7D3B" w:rsidP="00785931">
            <w:pPr>
              <w:tabs>
                <w:tab w:val="left" w:pos="1380"/>
              </w:tabs>
              <w:rPr>
                <w:rFonts w:ascii="Arial" w:hAnsi="Arial" w:cs="Arial"/>
                <w:sz w:val="20"/>
              </w:rPr>
            </w:pPr>
            <w:r w:rsidRPr="007313C3">
              <w:rPr>
                <w:rFonts w:ascii="Arial" w:hAnsi="Arial" w:cs="Arial"/>
                <w:sz w:val="20"/>
              </w:rPr>
              <w:t>Elevated daytime glucoses</w:t>
            </w:r>
          </w:p>
        </w:tc>
        <w:tc>
          <w:tcPr>
            <w:tcW w:w="1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FF76BD" w14:textId="77777777" w:rsidR="00CB7D3B" w:rsidRPr="007313C3" w:rsidRDefault="00CB7D3B" w:rsidP="00785931">
            <w:pPr>
              <w:tabs>
                <w:tab w:val="left" w:pos="1380"/>
              </w:tabs>
              <w:rPr>
                <w:rFonts w:ascii="Arial" w:hAnsi="Arial" w:cs="Arial"/>
                <w:sz w:val="20"/>
              </w:rPr>
            </w:pPr>
            <w:r w:rsidRPr="007313C3">
              <w:rPr>
                <w:rFonts w:ascii="Arial" w:hAnsi="Arial" w:cs="Arial"/>
                <w:sz w:val="20"/>
              </w:rPr>
              <w:t xml:space="preserve">Each meal </w:t>
            </w:r>
            <w:r w:rsidRPr="007313C3">
              <w:rPr>
                <w:rFonts w:ascii="Arial" w:hAnsi="Arial" w:cs="Arial"/>
                <w:sz w:val="20"/>
                <w:cs/>
                <w:lang w:bidi="mr-IN"/>
              </w:rPr>
              <w:t>–</w:t>
            </w:r>
            <w:r w:rsidRPr="007313C3">
              <w:rPr>
                <w:rFonts w:ascii="Arial" w:hAnsi="Arial" w:cs="Arial"/>
                <w:sz w:val="20"/>
              </w:rPr>
              <w:t xml:space="preserve"> consider adjusting prandial insulin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7B1E35" w14:textId="77777777" w:rsidR="00CB7D3B" w:rsidRPr="007313C3" w:rsidRDefault="00CB7D3B" w:rsidP="00785931">
            <w:pPr>
              <w:tabs>
                <w:tab w:val="left" w:pos="1380"/>
              </w:tabs>
              <w:rPr>
                <w:rFonts w:ascii="Arial" w:hAnsi="Arial" w:cs="Arial"/>
                <w:sz w:val="20"/>
              </w:rPr>
            </w:pPr>
            <w:r w:rsidRPr="007313C3">
              <w:rPr>
                <w:rFonts w:ascii="Arial" w:hAnsi="Arial" w:cs="Arial"/>
                <w:sz w:val="20"/>
              </w:rPr>
              <w:t xml:space="preserve">Watch for lows with exercise, especially on AM NPH, Lantus or </w:t>
            </w:r>
            <w:proofErr w:type="spellStart"/>
            <w:r w:rsidRPr="007313C3">
              <w:rPr>
                <w:rFonts w:ascii="Arial" w:hAnsi="Arial" w:cs="Arial"/>
                <w:sz w:val="20"/>
              </w:rPr>
              <w:t>levemir</w:t>
            </w:r>
            <w:proofErr w:type="spellEnd"/>
            <w:r w:rsidRPr="007313C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42A04F" w14:textId="77777777" w:rsidR="00CB7D3B" w:rsidRPr="007313C3" w:rsidRDefault="00CB7D3B" w:rsidP="00785931">
            <w:pPr>
              <w:tabs>
                <w:tab w:val="left" w:pos="1380"/>
              </w:tabs>
              <w:rPr>
                <w:rFonts w:ascii="Arial" w:hAnsi="Arial" w:cs="Arial"/>
                <w:sz w:val="20"/>
              </w:rPr>
            </w:pPr>
            <w:r w:rsidRPr="007313C3">
              <w:rPr>
                <w:rFonts w:ascii="Arial" w:hAnsi="Arial" w:cs="Arial"/>
                <w:bCs/>
                <w:sz w:val="20"/>
              </w:rPr>
              <w:t>Glucose prior to meal gives you information on prior insulin dose effect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0CD45D" w14:textId="77777777" w:rsidR="00CB7D3B" w:rsidRPr="007313C3" w:rsidRDefault="00CB7D3B" w:rsidP="00785931">
            <w:pPr>
              <w:tabs>
                <w:tab w:val="left" w:pos="1380"/>
              </w:tabs>
              <w:rPr>
                <w:rFonts w:ascii="Arial" w:hAnsi="Arial" w:cs="Arial"/>
                <w:sz w:val="20"/>
              </w:rPr>
            </w:pPr>
            <w:r w:rsidRPr="007313C3">
              <w:rPr>
                <w:rFonts w:ascii="Arial" w:hAnsi="Arial" w:cs="Arial"/>
                <w:sz w:val="20"/>
              </w:rPr>
              <w:t xml:space="preserve">May be able to decrease insulin dose with improved diet and exercise </w:t>
            </w:r>
          </w:p>
        </w:tc>
      </w:tr>
      <w:tr w:rsidR="00CB7D3B" w:rsidRPr="007313C3" w14:paraId="557751CE" w14:textId="77777777" w:rsidTr="00785931">
        <w:trPr>
          <w:trHeight w:val="832"/>
        </w:trPr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D743A6" w14:textId="77777777" w:rsidR="00CB7D3B" w:rsidRPr="007313C3" w:rsidRDefault="00CB7D3B" w:rsidP="00785931">
            <w:pPr>
              <w:tabs>
                <w:tab w:val="left" w:pos="1380"/>
              </w:tabs>
              <w:rPr>
                <w:rFonts w:ascii="Arial" w:hAnsi="Arial" w:cs="Arial"/>
                <w:sz w:val="20"/>
              </w:rPr>
            </w:pPr>
            <w:r w:rsidRPr="007313C3">
              <w:rPr>
                <w:rFonts w:ascii="Arial" w:hAnsi="Arial" w:cs="Arial"/>
                <w:sz w:val="20"/>
              </w:rPr>
              <w:t>Hypoglycemia</w:t>
            </w:r>
          </w:p>
        </w:tc>
        <w:tc>
          <w:tcPr>
            <w:tcW w:w="1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4B18A4" w14:textId="77777777" w:rsidR="00CB7D3B" w:rsidRPr="007313C3" w:rsidRDefault="00CB7D3B" w:rsidP="00785931">
            <w:pPr>
              <w:tabs>
                <w:tab w:val="left" w:pos="1380"/>
              </w:tabs>
              <w:rPr>
                <w:rFonts w:ascii="Arial" w:hAnsi="Arial" w:cs="Arial"/>
                <w:sz w:val="20"/>
              </w:rPr>
            </w:pPr>
            <w:r w:rsidRPr="007313C3">
              <w:rPr>
                <w:rFonts w:ascii="Arial" w:hAnsi="Arial" w:cs="Arial"/>
                <w:sz w:val="20"/>
              </w:rPr>
              <w:t>May occur after corrections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FCFD2E" w14:textId="77777777" w:rsidR="00CB7D3B" w:rsidRPr="007313C3" w:rsidRDefault="00CB7D3B" w:rsidP="00785931">
            <w:pPr>
              <w:tabs>
                <w:tab w:val="left" w:pos="1380"/>
              </w:tabs>
              <w:rPr>
                <w:rFonts w:ascii="Arial" w:hAnsi="Arial" w:cs="Arial"/>
                <w:sz w:val="20"/>
              </w:rPr>
            </w:pPr>
            <w:r w:rsidRPr="007313C3">
              <w:rPr>
                <w:rFonts w:ascii="Arial" w:hAnsi="Arial" w:cs="Arial"/>
                <w:sz w:val="20"/>
              </w:rPr>
              <w:t xml:space="preserve">Missed meals, increased exercise, </w:t>
            </w:r>
            <w:proofErr w:type="spellStart"/>
            <w:r w:rsidRPr="007313C3">
              <w:rPr>
                <w:rFonts w:ascii="Arial" w:hAnsi="Arial" w:cs="Arial"/>
                <w:sz w:val="20"/>
              </w:rPr>
              <w:t>mis</w:t>
            </w:r>
            <w:proofErr w:type="spellEnd"/>
            <w:r w:rsidRPr="007313C3">
              <w:rPr>
                <w:rFonts w:ascii="Arial" w:hAnsi="Arial" w:cs="Arial"/>
                <w:sz w:val="20"/>
              </w:rPr>
              <w:t>-dosing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89B0FE" w14:textId="77777777" w:rsidR="00CB7D3B" w:rsidRPr="007313C3" w:rsidRDefault="00CB7D3B" w:rsidP="00785931">
            <w:pPr>
              <w:tabs>
                <w:tab w:val="left" w:pos="1380"/>
              </w:tabs>
              <w:rPr>
                <w:rFonts w:ascii="Arial" w:hAnsi="Arial" w:cs="Arial"/>
                <w:sz w:val="20"/>
              </w:rPr>
            </w:pPr>
            <w:r w:rsidRPr="007313C3">
              <w:rPr>
                <w:rFonts w:ascii="Arial" w:hAnsi="Arial" w:cs="Arial"/>
                <w:sz w:val="20"/>
              </w:rPr>
              <w:t>Unusual events vs consistent pattern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57CD9A" w14:textId="77777777" w:rsidR="00CB7D3B" w:rsidRPr="007313C3" w:rsidRDefault="00CB7D3B" w:rsidP="00785931">
            <w:pPr>
              <w:tabs>
                <w:tab w:val="left" w:pos="1380"/>
              </w:tabs>
              <w:rPr>
                <w:rFonts w:ascii="Arial" w:hAnsi="Arial" w:cs="Arial"/>
                <w:sz w:val="20"/>
              </w:rPr>
            </w:pPr>
            <w:r w:rsidRPr="007313C3">
              <w:rPr>
                <w:rFonts w:ascii="Arial" w:hAnsi="Arial" w:cs="Arial"/>
                <w:sz w:val="20"/>
              </w:rPr>
              <w:t>Cut doses and reassess</w:t>
            </w:r>
          </w:p>
        </w:tc>
      </w:tr>
    </w:tbl>
    <w:p w14:paraId="73E7542E" w14:textId="057DF6AD" w:rsidR="00CB7D3B" w:rsidRPr="007313C3" w:rsidRDefault="00CB7D3B" w:rsidP="00CB7D3B">
      <w:pPr>
        <w:tabs>
          <w:tab w:val="left" w:pos="1380"/>
        </w:tabs>
        <w:rPr>
          <w:rFonts w:ascii="Arial" w:hAnsi="Arial" w:cs="Arial"/>
        </w:rPr>
      </w:pPr>
      <w:r w:rsidRPr="007313C3">
        <w:rPr>
          <w:rFonts w:ascii="Arial" w:hAnsi="Arial" w:cs="Arial"/>
          <w:sz w:val="20"/>
        </w:rPr>
        <w:t>*Common hypoglycemia symptoms: sweating, shakiness, hunger, dizziness, weakness, confusion</w:t>
      </w:r>
    </w:p>
    <w:p w14:paraId="732D47D2" w14:textId="4F0F8C35" w:rsidR="004A538E" w:rsidRPr="007313C3" w:rsidRDefault="004A538E" w:rsidP="00CB7D3B">
      <w:pPr>
        <w:tabs>
          <w:tab w:val="left" w:pos="1380"/>
        </w:tabs>
        <w:rPr>
          <w:rFonts w:ascii="Arial" w:hAnsi="Arial" w:cs="Arial"/>
        </w:rPr>
      </w:pPr>
    </w:p>
    <w:p w14:paraId="55ABCB38" w14:textId="77777777" w:rsidR="00794197" w:rsidRPr="007313C3" w:rsidRDefault="00794197" w:rsidP="00CB7D3B">
      <w:pPr>
        <w:tabs>
          <w:tab w:val="left" w:pos="1380"/>
        </w:tabs>
        <w:rPr>
          <w:rFonts w:ascii="Arial" w:hAnsi="Arial" w:cs="Arial"/>
        </w:rPr>
      </w:pPr>
    </w:p>
    <w:p w14:paraId="3A9FFB63" w14:textId="77777777" w:rsidR="00794197" w:rsidRPr="007313C3" w:rsidRDefault="00794197" w:rsidP="00CB7D3B">
      <w:pPr>
        <w:tabs>
          <w:tab w:val="left" w:pos="1380"/>
        </w:tabs>
        <w:rPr>
          <w:rFonts w:ascii="Arial" w:hAnsi="Arial" w:cs="Arial"/>
        </w:rPr>
      </w:pPr>
    </w:p>
    <w:p w14:paraId="007ED1EF" w14:textId="77777777" w:rsidR="007313C3" w:rsidRPr="007313C3" w:rsidRDefault="007313C3" w:rsidP="00CB7D3B">
      <w:pPr>
        <w:tabs>
          <w:tab w:val="left" w:pos="1380"/>
        </w:tabs>
        <w:rPr>
          <w:rFonts w:ascii="Arial" w:hAnsi="Arial" w:cs="Arial"/>
        </w:rPr>
      </w:pPr>
    </w:p>
    <w:p w14:paraId="1C487187" w14:textId="77777777" w:rsidR="007313C3" w:rsidRPr="007313C3" w:rsidRDefault="007313C3" w:rsidP="00CB7D3B">
      <w:pPr>
        <w:tabs>
          <w:tab w:val="left" w:pos="1380"/>
        </w:tabs>
        <w:rPr>
          <w:rFonts w:ascii="Arial" w:hAnsi="Arial" w:cs="Arial"/>
        </w:rPr>
      </w:pPr>
    </w:p>
    <w:p w14:paraId="22380843" w14:textId="77777777" w:rsidR="007313C3" w:rsidRPr="007313C3" w:rsidRDefault="007313C3" w:rsidP="00CB7D3B">
      <w:pPr>
        <w:tabs>
          <w:tab w:val="left" w:pos="1380"/>
        </w:tabs>
        <w:rPr>
          <w:rFonts w:ascii="Arial" w:hAnsi="Arial" w:cs="Arial"/>
        </w:rPr>
      </w:pPr>
    </w:p>
    <w:p w14:paraId="5AA1A481" w14:textId="77777777" w:rsidR="007313C3" w:rsidRPr="007313C3" w:rsidRDefault="007313C3" w:rsidP="00CB7D3B">
      <w:pPr>
        <w:tabs>
          <w:tab w:val="left" w:pos="1380"/>
        </w:tabs>
        <w:rPr>
          <w:rFonts w:ascii="Arial" w:hAnsi="Arial" w:cs="Arial"/>
        </w:rPr>
      </w:pPr>
    </w:p>
    <w:p w14:paraId="0630C6DD" w14:textId="77777777" w:rsidR="007313C3" w:rsidRPr="007313C3" w:rsidRDefault="007313C3" w:rsidP="00CB7D3B">
      <w:pPr>
        <w:tabs>
          <w:tab w:val="left" w:pos="1380"/>
        </w:tabs>
        <w:rPr>
          <w:rFonts w:ascii="Arial" w:hAnsi="Arial" w:cs="Arial"/>
        </w:rPr>
      </w:pPr>
    </w:p>
    <w:p w14:paraId="1849CDED" w14:textId="77777777" w:rsidR="007313C3" w:rsidRPr="007313C3" w:rsidRDefault="007313C3" w:rsidP="00CB7D3B">
      <w:pPr>
        <w:tabs>
          <w:tab w:val="left" w:pos="1380"/>
        </w:tabs>
        <w:rPr>
          <w:rFonts w:ascii="Arial" w:hAnsi="Arial" w:cs="Arial"/>
        </w:rPr>
      </w:pPr>
    </w:p>
    <w:p w14:paraId="626DB511" w14:textId="77777777" w:rsidR="007313C3" w:rsidRPr="007313C3" w:rsidRDefault="007313C3" w:rsidP="00CB7D3B">
      <w:pPr>
        <w:tabs>
          <w:tab w:val="left" w:pos="1380"/>
        </w:tabs>
        <w:rPr>
          <w:rFonts w:ascii="Arial" w:hAnsi="Arial" w:cs="Arial"/>
        </w:rPr>
      </w:pPr>
    </w:p>
    <w:p w14:paraId="25C84151" w14:textId="77777777" w:rsidR="007313C3" w:rsidRPr="007313C3" w:rsidRDefault="007313C3" w:rsidP="00CB7D3B">
      <w:pPr>
        <w:tabs>
          <w:tab w:val="left" w:pos="1380"/>
        </w:tabs>
        <w:rPr>
          <w:rFonts w:ascii="Arial" w:hAnsi="Arial" w:cs="Arial"/>
        </w:rPr>
      </w:pPr>
    </w:p>
    <w:p w14:paraId="267BC8DA" w14:textId="77777777" w:rsidR="00794197" w:rsidRPr="007313C3" w:rsidRDefault="00794197" w:rsidP="00CB7D3B">
      <w:pPr>
        <w:tabs>
          <w:tab w:val="left" w:pos="1380"/>
        </w:tabs>
        <w:rPr>
          <w:rFonts w:ascii="Arial" w:hAnsi="Arial" w:cs="Arial"/>
        </w:rPr>
      </w:pPr>
    </w:p>
    <w:p w14:paraId="75D51C66" w14:textId="77777777" w:rsidR="00794197" w:rsidRPr="007313C3" w:rsidRDefault="00794197" w:rsidP="00CB7D3B">
      <w:pPr>
        <w:tabs>
          <w:tab w:val="left" w:pos="1380"/>
        </w:tabs>
        <w:rPr>
          <w:rFonts w:ascii="Arial" w:hAnsi="Arial" w:cs="Arial"/>
        </w:rPr>
      </w:pPr>
    </w:p>
    <w:p w14:paraId="21024141" w14:textId="5ACDB961" w:rsidR="00CB7D3B" w:rsidRPr="007313C3" w:rsidRDefault="00CB7D3B" w:rsidP="00CB7D3B">
      <w:pPr>
        <w:tabs>
          <w:tab w:val="left" w:pos="1380"/>
        </w:tabs>
        <w:rPr>
          <w:rFonts w:ascii="Arial" w:hAnsi="Arial" w:cs="Arial"/>
          <w:b/>
        </w:rPr>
      </w:pPr>
      <w:r w:rsidRPr="007313C3">
        <w:rPr>
          <w:rFonts w:ascii="Arial" w:hAnsi="Arial" w:cs="Arial"/>
          <w:b/>
        </w:rPr>
        <w:lastRenderedPageBreak/>
        <w:t>Common patterns on Basal @</w:t>
      </w:r>
      <w:proofErr w:type="spellStart"/>
      <w:r w:rsidRPr="007313C3">
        <w:rPr>
          <w:rFonts w:ascii="Arial" w:hAnsi="Arial" w:cs="Arial"/>
          <w:b/>
        </w:rPr>
        <w:t>hs</w:t>
      </w:r>
      <w:proofErr w:type="spellEnd"/>
      <w:r w:rsidRPr="007313C3">
        <w:rPr>
          <w:rFonts w:ascii="Arial" w:hAnsi="Arial" w:cs="Arial"/>
          <w:b/>
        </w:rPr>
        <w:t xml:space="preserve"> insulin</w:t>
      </w:r>
    </w:p>
    <w:tbl>
      <w:tblPr>
        <w:tblW w:w="801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66"/>
        <w:gridCol w:w="1386"/>
        <w:gridCol w:w="1791"/>
        <w:gridCol w:w="1834"/>
        <w:gridCol w:w="1441"/>
      </w:tblGrid>
      <w:tr w:rsidR="00CB7D3B" w:rsidRPr="007313C3" w14:paraId="52B739DD" w14:textId="77777777" w:rsidTr="00CB7D3B">
        <w:trPr>
          <w:trHeight w:val="527"/>
        </w:trPr>
        <w:tc>
          <w:tcPr>
            <w:tcW w:w="156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603000" w14:textId="77777777" w:rsidR="00CB7D3B" w:rsidRPr="007313C3" w:rsidRDefault="00CB7D3B" w:rsidP="00CB7D3B">
            <w:pPr>
              <w:tabs>
                <w:tab w:val="left" w:pos="1380"/>
              </w:tabs>
              <w:rPr>
                <w:rFonts w:ascii="Arial" w:hAnsi="Arial" w:cs="Arial"/>
                <w:sz w:val="20"/>
              </w:rPr>
            </w:pPr>
            <w:r w:rsidRPr="007313C3">
              <w:rPr>
                <w:rFonts w:ascii="Arial" w:hAnsi="Arial" w:cs="Arial"/>
                <w:b/>
                <w:bCs/>
                <w:sz w:val="20"/>
              </w:rPr>
              <w:t>Pattern</w:t>
            </w:r>
          </w:p>
        </w:tc>
        <w:tc>
          <w:tcPr>
            <w:tcW w:w="13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1E5F7F" w14:textId="77777777" w:rsidR="00CB7D3B" w:rsidRPr="007313C3" w:rsidRDefault="00CB7D3B" w:rsidP="00CB7D3B">
            <w:pPr>
              <w:tabs>
                <w:tab w:val="left" w:pos="1380"/>
              </w:tabs>
              <w:rPr>
                <w:rFonts w:ascii="Arial" w:hAnsi="Arial" w:cs="Arial"/>
                <w:sz w:val="20"/>
              </w:rPr>
            </w:pPr>
            <w:r w:rsidRPr="007313C3">
              <w:rPr>
                <w:rFonts w:ascii="Arial" w:hAnsi="Arial" w:cs="Arial"/>
                <w:b/>
                <w:bCs/>
                <w:sz w:val="20"/>
              </w:rPr>
              <w:t>↑ Glucoses</w:t>
            </w:r>
          </w:p>
        </w:tc>
        <w:tc>
          <w:tcPr>
            <w:tcW w:w="179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424967" w14:textId="77777777" w:rsidR="00CB7D3B" w:rsidRPr="007313C3" w:rsidRDefault="00CB7D3B" w:rsidP="00CB7D3B">
            <w:pPr>
              <w:tabs>
                <w:tab w:val="left" w:pos="1380"/>
              </w:tabs>
              <w:rPr>
                <w:rFonts w:ascii="Arial" w:hAnsi="Arial" w:cs="Arial"/>
                <w:sz w:val="20"/>
              </w:rPr>
            </w:pPr>
            <w:r w:rsidRPr="007313C3">
              <w:rPr>
                <w:rFonts w:ascii="Arial" w:hAnsi="Arial" w:cs="Arial"/>
                <w:b/>
                <w:bCs/>
                <w:sz w:val="20"/>
              </w:rPr>
              <w:t>↓ Glucoses</w:t>
            </w:r>
          </w:p>
        </w:tc>
        <w:tc>
          <w:tcPr>
            <w:tcW w:w="18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06CC16" w14:textId="77777777" w:rsidR="00CB7D3B" w:rsidRPr="007313C3" w:rsidRDefault="00CB7D3B" w:rsidP="00CB7D3B">
            <w:pPr>
              <w:tabs>
                <w:tab w:val="left" w:pos="1380"/>
              </w:tabs>
              <w:rPr>
                <w:rFonts w:ascii="Arial" w:hAnsi="Arial" w:cs="Arial"/>
                <w:sz w:val="20"/>
              </w:rPr>
            </w:pPr>
            <w:r w:rsidRPr="007313C3">
              <w:rPr>
                <w:rFonts w:ascii="Arial" w:hAnsi="Arial" w:cs="Arial"/>
                <w:b/>
                <w:bCs/>
                <w:sz w:val="20"/>
              </w:rPr>
              <w:t>Look for</w:t>
            </w:r>
          </w:p>
        </w:tc>
        <w:tc>
          <w:tcPr>
            <w:tcW w:w="144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D02F66" w14:textId="77777777" w:rsidR="00CB7D3B" w:rsidRPr="007313C3" w:rsidRDefault="00CB7D3B" w:rsidP="00CB7D3B">
            <w:pPr>
              <w:tabs>
                <w:tab w:val="left" w:pos="1380"/>
              </w:tabs>
              <w:rPr>
                <w:rFonts w:ascii="Arial" w:hAnsi="Arial" w:cs="Arial"/>
                <w:sz w:val="20"/>
              </w:rPr>
            </w:pPr>
            <w:r w:rsidRPr="007313C3">
              <w:rPr>
                <w:rFonts w:ascii="Arial" w:hAnsi="Arial" w:cs="Arial"/>
                <w:b/>
                <w:bCs/>
                <w:sz w:val="20"/>
              </w:rPr>
              <w:t>Changes</w:t>
            </w:r>
          </w:p>
        </w:tc>
      </w:tr>
      <w:tr w:rsidR="00CB7D3B" w:rsidRPr="007313C3" w14:paraId="7FABF2AF" w14:textId="77777777" w:rsidTr="00785931">
        <w:trPr>
          <w:trHeight w:val="1168"/>
        </w:trPr>
        <w:tc>
          <w:tcPr>
            <w:tcW w:w="156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33BD02" w14:textId="77777777" w:rsidR="00CB7D3B" w:rsidRPr="007313C3" w:rsidRDefault="00CB7D3B" w:rsidP="00785931">
            <w:pPr>
              <w:tabs>
                <w:tab w:val="left" w:pos="1380"/>
              </w:tabs>
              <w:rPr>
                <w:rFonts w:ascii="Arial" w:hAnsi="Arial" w:cs="Arial"/>
                <w:sz w:val="20"/>
              </w:rPr>
            </w:pPr>
            <w:r w:rsidRPr="007313C3">
              <w:rPr>
                <w:rFonts w:ascii="Arial" w:hAnsi="Arial" w:cs="Arial"/>
                <w:sz w:val="20"/>
              </w:rPr>
              <w:t>Elevated glucoses</w:t>
            </w:r>
          </w:p>
          <w:p w14:paraId="0DE6DAE2" w14:textId="77777777" w:rsidR="00CB7D3B" w:rsidRPr="007313C3" w:rsidRDefault="00CB7D3B" w:rsidP="00785931">
            <w:pPr>
              <w:tabs>
                <w:tab w:val="left" w:pos="1380"/>
              </w:tabs>
              <w:rPr>
                <w:rFonts w:ascii="Arial" w:hAnsi="Arial" w:cs="Arial"/>
                <w:sz w:val="20"/>
              </w:rPr>
            </w:pPr>
            <w:r w:rsidRPr="007313C3">
              <w:rPr>
                <w:rFonts w:ascii="Arial" w:hAnsi="Arial" w:cs="Arial"/>
                <w:sz w:val="20"/>
              </w:rPr>
              <w:t>Throughout the day</w:t>
            </w:r>
          </w:p>
        </w:tc>
        <w:tc>
          <w:tcPr>
            <w:tcW w:w="13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67CBD1" w14:textId="77777777" w:rsidR="00CB7D3B" w:rsidRPr="007313C3" w:rsidRDefault="00CB7D3B" w:rsidP="00785931">
            <w:pPr>
              <w:tabs>
                <w:tab w:val="left" w:pos="1380"/>
              </w:tabs>
              <w:rPr>
                <w:rFonts w:ascii="Arial" w:hAnsi="Arial" w:cs="Arial"/>
                <w:sz w:val="20"/>
              </w:rPr>
            </w:pPr>
            <w:r w:rsidRPr="007313C3">
              <w:rPr>
                <w:rFonts w:ascii="Arial" w:hAnsi="Arial" w:cs="Arial"/>
                <w:sz w:val="20"/>
              </w:rPr>
              <w:t>Give insulin to lower next meal’s glucose</w:t>
            </w:r>
          </w:p>
        </w:tc>
        <w:tc>
          <w:tcPr>
            <w:tcW w:w="179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030836" w14:textId="77777777" w:rsidR="00CB7D3B" w:rsidRPr="007313C3" w:rsidRDefault="00CB7D3B" w:rsidP="00785931">
            <w:pPr>
              <w:tabs>
                <w:tab w:val="left" w:pos="1380"/>
              </w:tabs>
              <w:rPr>
                <w:rFonts w:ascii="Arial" w:hAnsi="Arial" w:cs="Arial"/>
                <w:sz w:val="20"/>
              </w:rPr>
            </w:pPr>
            <w:r w:rsidRPr="007313C3">
              <w:rPr>
                <w:rFonts w:ascii="Arial" w:hAnsi="Arial" w:cs="Arial"/>
                <w:sz w:val="20"/>
              </w:rPr>
              <w:t>Watch for glucose-lowering effect of prior insulin dose*</w:t>
            </w:r>
          </w:p>
        </w:tc>
        <w:tc>
          <w:tcPr>
            <w:tcW w:w="18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5EE00D" w14:textId="77777777" w:rsidR="00CB7D3B" w:rsidRPr="007313C3" w:rsidRDefault="00CB7D3B" w:rsidP="00785931">
            <w:pPr>
              <w:tabs>
                <w:tab w:val="left" w:pos="1380"/>
              </w:tabs>
              <w:rPr>
                <w:rFonts w:ascii="Arial" w:hAnsi="Arial" w:cs="Arial"/>
                <w:sz w:val="20"/>
              </w:rPr>
            </w:pPr>
            <w:r w:rsidRPr="007313C3">
              <w:rPr>
                <w:rFonts w:ascii="Arial" w:hAnsi="Arial" w:cs="Arial"/>
                <w:sz w:val="20"/>
              </w:rPr>
              <w:t>Eating patterns</w:t>
            </w:r>
          </w:p>
          <w:p w14:paraId="12C623CC" w14:textId="77777777" w:rsidR="00CB7D3B" w:rsidRPr="007313C3" w:rsidRDefault="00CB7D3B" w:rsidP="00785931">
            <w:pPr>
              <w:tabs>
                <w:tab w:val="left" w:pos="1380"/>
              </w:tabs>
              <w:rPr>
                <w:rFonts w:ascii="Arial" w:hAnsi="Arial" w:cs="Arial"/>
                <w:sz w:val="20"/>
              </w:rPr>
            </w:pPr>
            <w:r w:rsidRPr="007313C3">
              <w:rPr>
                <w:rFonts w:ascii="Arial" w:hAnsi="Arial" w:cs="Arial"/>
                <w:sz w:val="20"/>
              </w:rPr>
              <w:t>Exercise patterns</w:t>
            </w:r>
          </w:p>
          <w:p w14:paraId="5658111D" w14:textId="77777777" w:rsidR="00CB7D3B" w:rsidRPr="007313C3" w:rsidRDefault="00CB7D3B" w:rsidP="00785931">
            <w:pPr>
              <w:tabs>
                <w:tab w:val="left" w:pos="1380"/>
              </w:tabs>
              <w:rPr>
                <w:rFonts w:ascii="Arial" w:hAnsi="Arial" w:cs="Arial"/>
                <w:sz w:val="20"/>
              </w:rPr>
            </w:pPr>
            <w:r w:rsidRPr="007313C3">
              <w:rPr>
                <w:rFonts w:ascii="Arial" w:hAnsi="Arial" w:cs="Arial"/>
                <w:sz w:val="20"/>
              </w:rPr>
              <w:t>Medication adherence</w:t>
            </w:r>
          </w:p>
        </w:tc>
        <w:tc>
          <w:tcPr>
            <w:tcW w:w="144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9574BB" w14:textId="77777777" w:rsidR="00CB7D3B" w:rsidRPr="007313C3" w:rsidRDefault="00CB7D3B" w:rsidP="00785931">
            <w:pPr>
              <w:tabs>
                <w:tab w:val="left" w:pos="1380"/>
              </w:tabs>
              <w:rPr>
                <w:rFonts w:ascii="Arial" w:hAnsi="Arial" w:cs="Arial"/>
                <w:sz w:val="20"/>
              </w:rPr>
            </w:pPr>
            <w:r w:rsidRPr="007313C3">
              <w:rPr>
                <w:rFonts w:ascii="Arial" w:hAnsi="Arial" w:cs="Arial"/>
                <w:sz w:val="20"/>
              </w:rPr>
              <w:t>Ask the patient what they think is happening</w:t>
            </w:r>
          </w:p>
        </w:tc>
      </w:tr>
      <w:tr w:rsidR="00CB7D3B" w:rsidRPr="007313C3" w14:paraId="69F1FB63" w14:textId="77777777" w:rsidTr="00785931">
        <w:trPr>
          <w:trHeight w:val="916"/>
        </w:trPr>
        <w:tc>
          <w:tcPr>
            <w:tcW w:w="15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8A3218" w14:textId="77777777" w:rsidR="00CB7D3B" w:rsidRPr="007313C3" w:rsidRDefault="00CB7D3B" w:rsidP="00785931">
            <w:pPr>
              <w:tabs>
                <w:tab w:val="left" w:pos="1380"/>
              </w:tabs>
              <w:rPr>
                <w:rFonts w:ascii="Arial" w:hAnsi="Arial" w:cs="Arial"/>
                <w:sz w:val="20"/>
              </w:rPr>
            </w:pPr>
            <w:r w:rsidRPr="007313C3">
              <w:rPr>
                <w:rFonts w:ascii="Arial" w:hAnsi="Arial" w:cs="Arial"/>
                <w:sz w:val="20"/>
              </w:rPr>
              <w:t>Elevated AM glucose</w:t>
            </w:r>
          </w:p>
        </w:tc>
        <w:tc>
          <w:tcPr>
            <w:tcW w:w="13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B0626B" w14:textId="77777777" w:rsidR="00CB7D3B" w:rsidRPr="007313C3" w:rsidRDefault="00CB7D3B" w:rsidP="00785931">
            <w:pPr>
              <w:tabs>
                <w:tab w:val="left" w:pos="1380"/>
              </w:tabs>
              <w:rPr>
                <w:rFonts w:ascii="Arial" w:hAnsi="Arial" w:cs="Arial"/>
                <w:sz w:val="20"/>
              </w:rPr>
            </w:pPr>
            <w:r w:rsidRPr="007313C3">
              <w:rPr>
                <w:rFonts w:ascii="Arial" w:hAnsi="Arial" w:cs="Arial"/>
                <w:sz w:val="20"/>
              </w:rPr>
              <w:t xml:space="preserve">In AM </w:t>
            </w:r>
            <w:r w:rsidRPr="007313C3">
              <w:rPr>
                <w:rFonts w:ascii="Arial" w:hAnsi="Arial" w:cs="Arial"/>
                <w:sz w:val="20"/>
                <w:cs/>
                <w:lang w:bidi="mr-IN"/>
              </w:rPr>
              <w:t>–</w:t>
            </w:r>
          </w:p>
          <w:p w14:paraId="2BBC4FFB" w14:textId="77777777" w:rsidR="00CB7D3B" w:rsidRPr="007313C3" w:rsidRDefault="00CB7D3B" w:rsidP="00785931">
            <w:pPr>
              <w:tabs>
                <w:tab w:val="left" w:pos="1380"/>
              </w:tabs>
              <w:rPr>
                <w:rFonts w:ascii="Arial" w:hAnsi="Arial" w:cs="Arial"/>
                <w:sz w:val="20"/>
              </w:rPr>
            </w:pPr>
            <w:r w:rsidRPr="007313C3">
              <w:rPr>
                <w:rFonts w:ascii="Arial" w:hAnsi="Arial" w:cs="Arial"/>
                <w:sz w:val="20"/>
              </w:rPr>
              <w:t>Increase @</w:t>
            </w:r>
            <w:proofErr w:type="spellStart"/>
            <w:r w:rsidRPr="007313C3">
              <w:rPr>
                <w:rFonts w:ascii="Arial" w:hAnsi="Arial" w:cs="Arial"/>
                <w:sz w:val="20"/>
              </w:rPr>
              <w:t>hs</w:t>
            </w:r>
            <w:proofErr w:type="spellEnd"/>
            <w:r w:rsidRPr="007313C3">
              <w:rPr>
                <w:rFonts w:ascii="Arial" w:hAnsi="Arial" w:cs="Arial"/>
                <w:sz w:val="20"/>
              </w:rPr>
              <w:t xml:space="preserve"> basal insulin</w:t>
            </w:r>
          </w:p>
        </w:tc>
        <w:tc>
          <w:tcPr>
            <w:tcW w:w="17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5527FD" w14:textId="77777777" w:rsidR="00CB7D3B" w:rsidRPr="007313C3" w:rsidRDefault="00CB7D3B" w:rsidP="00785931">
            <w:pPr>
              <w:tabs>
                <w:tab w:val="left" w:pos="1380"/>
              </w:tabs>
              <w:rPr>
                <w:rFonts w:ascii="Arial" w:hAnsi="Arial" w:cs="Arial"/>
                <w:sz w:val="20"/>
              </w:rPr>
            </w:pPr>
            <w:r w:rsidRPr="007313C3">
              <w:rPr>
                <w:rFonts w:ascii="Arial" w:hAnsi="Arial" w:cs="Arial"/>
                <w:sz w:val="20"/>
              </w:rPr>
              <w:t>Educate about hypoglycemic symptoms*</w:t>
            </w:r>
          </w:p>
        </w:tc>
        <w:tc>
          <w:tcPr>
            <w:tcW w:w="18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EC015E" w14:textId="77777777" w:rsidR="00CB7D3B" w:rsidRPr="007313C3" w:rsidRDefault="00CB7D3B" w:rsidP="00785931">
            <w:pPr>
              <w:tabs>
                <w:tab w:val="left" w:pos="1380"/>
              </w:tabs>
              <w:rPr>
                <w:rFonts w:ascii="Arial" w:hAnsi="Arial" w:cs="Arial"/>
                <w:sz w:val="20"/>
              </w:rPr>
            </w:pPr>
            <w:r w:rsidRPr="007313C3">
              <w:rPr>
                <w:rFonts w:ascii="Arial" w:hAnsi="Arial" w:cs="Arial"/>
                <w:sz w:val="20"/>
              </w:rPr>
              <w:t>Hypoglycemia nightmares, night sweats, AM headaches</w:t>
            </w:r>
          </w:p>
        </w:tc>
        <w:tc>
          <w:tcPr>
            <w:tcW w:w="14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FD5D52" w14:textId="77777777" w:rsidR="00CB7D3B" w:rsidRPr="007313C3" w:rsidRDefault="00CB7D3B" w:rsidP="00785931">
            <w:pPr>
              <w:tabs>
                <w:tab w:val="left" w:pos="1380"/>
              </w:tabs>
              <w:rPr>
                <w:rFonts w:ascii="Arial" w:hAnsi="Arial" w:cs="Arial"/>
                <w:sz w:val="20"/>
              </w:rPr>
            </w:pPr>
            <w:r w:rsidRPr="007313C3">
              <w:rPr>
                <w:rFonts w:ascii="Arial" w:hAnsi="Arial" w:cs="Arial"/>
                <w:sz w:val="20"/>
              </w:rPr>
              <w:t>If still taking glipizide check glucoses at other meals</w:t>
            </w:r>
          </w:p>
        </w:tc>
      </w:tr>
      <w:tr w:rsidR="00CB7D3B" w:rsidRPr="007313C3" w14:paraId="45C3CED4" w14:textId="77777777" w:rsidTr="00785931">
        <w:trPr>
          <w:trHeight w:val="1703"/>
        </w:trPr>
        <w:tc>
          <w:tcPr>
            <w:tcW w:w="15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45F4B0" w14:textId="77777777" w:rsidR="00CB7D3B" w:rsidRPr="007313C3" w:rsidRDefault="00CB7D3B" w:rsidP="00785931">
            <w:pPr>
              <w:tabs>
                <w:tab w:val="left" w:pos="1380"/>
              </w:tabs>
              <w:rPr>
                <w:rFonts w:ascii="Arial" w:hAnsi="Arial" w:cs="Arial"/>
                <w:sz w:val="20"/>
              </w:rPr>
            </w:pPr>
            <w:r w:rsidRPr="007313C3">
              <w:rPr>
                <w:rFonts w:ascii="Arial" w:hAnsi="Arial" w:cs="Arial"/>
                <w:sz w:val="20"/>
              </w:rPr>
              <w:t>Elevated daytime glucoses</w:t>
            </w:r>
          </w:p>
        </w:tc>
        <w:tc>
          <w:tcPr>
            <w:tcW w:w="13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C8B0BF" w14:textId="77777777" w:rsidR="00CB7D3B" w:rsidRPr="007313C3" w:rsidRDefault="00CB7D3B" w:rsidP="00785931">
            <w:pPr>
              <w:tabs>
                <w:tab w:val="left" w:pos="1380"/>
              </w:tabs>
              <w:rPr>
                <w:rFonts w:ascii="Arial" w:hAnsi="Arial" w:cs="Arial"/>
                <w:sz w:val="20"/>
              </w:rPr>
            </w:pPr>
            <w:r w:rsidRPr="007313C3">
              <w:rPr>
                <w:rFonts w:ascii="Arial" w:hAnsi="Arial" w:cs="Arial"/>
                <w:sz w:val="20"/>
              </w:rPr>
              <w:t xml:space="preserve">Each meal </w:t>
            </w:r>
            <w:r w:rsidRPr="007313C3">
              <w:rPr>
                <w:rFonts w:ascii="Arial" w:hAnsi="Arial" w:cs="Arial"/>
                <w:sz w:val="20"/>
                <w:cs/>
                <w:lang w:bidi="mr-IN"/>
              </w:rPr>
              <w:t>–</w:t>
            </w:r>
            <w:r w:rsidRPr="007313C3">
              <w:rPr>
                <w:rFonts w:ascii="Arial" w:hAnsi="Arial" w:cs="Arial"/>
                <w:sz w:val="20"/>
              </w:rPr>
              <w:t xml:space="preserve"> consider adding prandial insulin</w:t>
            </w:r>
          </w:p>
        </w:tc>
        <w:tc>
          <w:tcPr>
            <w:tcW w:w="17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315AB2" w14:textId="77777777" w:rsidR="00CB7D3B" w:rsidRPr="007313C3" w:rsidRDefault="00CB7D3B" w:rsidP="00785931">
            <w:pPr>
              <w:tabs>
                <w:tab w:val="left" w:pos="1380"/>
              </w:tabs>
              <w:rPr>
                <w:rFonts w:ascii="Arial" w:hAnsi="Arial" w:cs="Arial"/>
                <w:sz w:val="20"/>
              </w:rPr>
            </w:pPr>
            <w:r w:rsidRPr="007313C3">
              <w:rPr>
                <w:rFonts w:ascii="Arial" w:hAnsi="Arial" w:cs="Arial"/>
                <w:sz w:val="20"/>
              </w:rPr>
              <w:t xml:space="preserve">Watch for lows with exercise, especially on glipizide  </w:t>
            </w:r>
          </w:p>
        </w:tc>
        <w:tc>
          <w:tcPr>
            <w:tcW w:w="18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7117D6" w14:textId="77777777" w:rsidR="00CB7D3B" w:rsidRPr="007313C3" w:rsidRDefault="00CB7D3B" w:rsidP="00785931">
            <w:pPr>
              <w:tabs>
                <w:tab w:val="left" w:pos="1380"/>
              </w:tabs>
              <w:rPr>
                <w:rFonts w:ascii="Arial" w:hAnsi="Arial" w:cs="Arial"/>
                <w:sz w:val="20"/>
              </w:rPr>
            </w:pPr>
            <w:r w:rsidRPr="007313C3">
              <w:rPr>
                <w:rFonts w:ascii="Arial" w:hAnsi="Arial" w:cs="Arial"/>
                <w:bCs/>
                <w:sz w:val="20"/>
              </w:rPr>
              <w:t>Glucose prior to meal gives you information on prior insulin dose effect</w:t>
            </w:r>
          </w:p>
        </w:tc>
        <w:tc>
          <w:tcPr>
            <w:tcW w:w="14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AC36ED" w14:textId="4C0F88AF" w:rsidR="00CB7D3B" w:rsidRPr="007313C3" w:rsidRDefault="00CB7D3B" w:rsidP="00785931">
            <w:pPr>
              <w:tabs>
                <w:tab w:val="left" w:pos="1380"/>
              </w:tabs>
              <w:rPr>
                <w:rFonts w:ascii="Arial" w:hAnsi="Arial" w:cs="Arial"/>
                <w:sz w:val="20"/>
              </w:rPr>
            </w:pPr>
            <w:r w:rsidRPr="007313C3">
              <w:rPr>
                <w:rFonts w:ascii="Arial" w:hAnsi="Arial" w:cs="Arial"/>
                <w:sz w:val="20"/>
              </w:rPr>
              <w:t>May be able to decrease insulin dose with improved diet and exercise</w:t>
            </w:r>
          </w:p>
        </w:tc>
      </w:tr>
    </w:tbl>
    <w:p w14:paraId="0DBB9870" w14:textId="77777777" w:rsidR="00CB7D3B" w:rsidRPr="007313C3" w:rsidRDefault="00CB7D3B" w:rsidP="00CB7D3B">
      <w:pPr>
        <w:tabs>
          <w:tab w:val="left" w:pos="1380"/>
        </w:tabs>
        <w:rPr>
          <w:rFonts w:ascii="Arial" w:hAnsi="Arial" w:cs="Arial"/>
          <w:sz w:val="20"/>
        </w:rPr>
      </w:pPr>
      <w:r w:rsidRPr="007313C3">
        <w:rPr>
          <w:rFonts w:ascii="Arial" w:hAnsi="Arial" w:cs="Arial"/>
          <w:sz w:val="20"/>
        </w:rPr>
        <w:t>*Common hypoglycemia symptoms: sweating, shakiness, hunger, dizziness, weakness, confusion</w:t>
      </w:r>
    </w:p>
    <w:p w14:paraId="6E8E0E76" w14:textId="77777777" w:rsidR="00CB7D3B" w:rsidRPr="007313C3" w:rsidRDefault="00CB7D3B" w:rsidP="00CB7D3B">
      <w:pPr>
        <w:tabs>
          <w:tab w:val="left" w:pos="1380"/>
        </w:tabs>
        <w:rPr>
          <w:rFonts w:ascii="Arial" w:hAnsi="Arial" w:cs="Arial"/>
          <w:sz w:val="20"/>
        </w:rPr>
      </w:pPr>
    </w:p>
    <w:p w14:paraId="57DCF9D8" w14:textId="512843BD" w:rsidR="00DC2412" w:rsidRPr="00285523" w:rsidRDefault="007313C3" w:rsidP="00CB7D3B">
      <w:pPr>
        <w:tabs>
          <w:tab w:val="left" w:pos="1380"/>
        </w:tabs>
        <w:rPr>
          <w:rFonts w:ascii="Arial" w:hAnsi="Arial" w:cs="Arial"/>
        </w:rPr>
      </w:pPr>
      <w:r w:rsidRPr="00285523">
        <w:rPr>
          <w:rFonts w:ascii="Arial" w:hAnsi="Arial" w:cs="Arial"/>
        </w:rPr>
        <w:t xml:space="preserve">V. </w:t>
      </w:r>
      <w:r w:rsidR="00DC2412" w:rsidRPr="00285523">
        <w:rPr>
          <w:rFonts w:ascii="Arial" w:hAnsi="Arial" w:cs="Arial"/>
          <w:u w:val="single"/>
        </w:rPr>
        <w:t>Contraception</w:t>
      </w:r>
    </w:p>
    <w:p w14:paraId="1B329E75" w14:textId="4B3A3807" w:rsidR="00DC2412" w:rsidRPr="00285523" w:rsidRDefault="00DC2412" w:rsidP="00CB7D3B">
      <w:pPr>
        <w:tabs>
          <w:tab w:val="left" w:pos="1380"/>
        </w:tabs>
        <w:rPr>
          <w:rFonts w:ascii="Arial" w:hAnsi="Arial" w:cs="Arial"/>
          <w:sz w:val="18"/>
          <w:szCs w:val="18"/>
        </w:rPr>
      </w:pPr>
      <w:r w:rsidRPr="00285523">
        <w:rPr>
          <w:rFonts w:ascii="Arial" w:hAnsi="Arial" w:cs="Arial"/>
          <w:sz w:val="18"/>
          <w:szCs w:val="18"/>
        </w:rPr>
        <w:t xml:space="preserve">Source: CDC; </w:t>
      </w:r>
      <w:hyperlink r:id="rId10" w:history="1">
        <w:r w:rsidRPr="00285523">
          <w:rPr>
            <w:rStyle w:val="Hyperlink"/>
            <w:rFonts w:ascii="Arial" w:hAnsi="Arial" w:cs="Arial"/>
            <w:sz w:val="18"/>
            <w:szCs w:val="18"/>
          </w:rPr>
          <w:t>https://www.cdc.gov/reproductivehealth/contraception/pdf/summary-chart-us-medical-eligibility-criteria_508tagged.pdf</w:t>
        </w:r>
      </w:hyperlink>
    </w:p>
    <w:p w14:paraId="27EBDEF0" w14:textId="77777777" w:rsidR="00285523" w:rsidRPr="00285523" w:rsidRDefault="00285523" w:rsidP="00DC2412">
      <w:pPr>
        <w:spacing w:after="160" w:line="259" w:lineRule="auto"/>
        <w:rPr>
          <w:rFonts w:ascii="Arial" w:eastAsia="Calibri" w:hAnsi="Arial" w:cs="Arial"/>
          <w:b/>
          <w:szCs w:val="22"/>
        </w:rPr>
      </w:pPr>
    </w:p>
    <w:p w14:paraId="4212BC11" w14:textId="77777777" w:rsidR="00DC2412" w:rsidRPr="00285523" w:rsidRDefault="00DC2412" w:rsidP="00DC2412">
      <w:pPr>
        <w:spacing w:after="160" w:line="259" w:lineRule="auto"/>
        <w:rPr>
          <w:rFonts w:ascii="Arial" w:eastAsia="Calibri" w:hAnsi="Arial" w:cs="Arial"/>
          <w:b/>
          <w:szCs w:val="22"/>
        </w:rPr>
      </w:pPr>
      <w:r w:rsidRPr="00DC2412">
        <w:rPr>
          <w:rFonts w:ascii="Arial" w:eastAsia="Calibri" w:hAnsi="Arial" w:cs="Arial"/>
          <w:b/>
          <w:szCs w:val="22"/>
        </w:rPr>
        <w:t>U.S. Medical Eligibility Criteria for Contraceptive Use, 2016</w:t>
      </w:r>
    </w:p>
    <w:p w14:paraId="6711FA43" w14:textId="77777777" w:rsidR="00285523" w:rsidRPr="00285523" w:rsidRDefault="00285523" w:rsidP="00285523">
      <w:pPr>
        <w:rPr>
          <w:rFonts w:ascii="Arial" w:eastAsia="Calibri" w:hAnsi="Arial" w:cs="Arial"/>
          <w:szCs w:val="22"/>
        </w:rPr>
      </w:pPr>
      <w:r w:rsidRPr="00285523">
        <w:rPr>
          <w:rFonts w:ascii="Arial" w:eastAsia="Calibri" w:hAnsi="Arial" w:cs="Arial"/>
          <w:szCs w:val="22"/>
        </w:rPr>
        <w:t>1- No restrictions for the use of this method.</w:t>
      </w:r>
    </w:p>
    <w:p w14:paraId="37BAD859" w14:textId="77777777" w:rsidR="00285523" w:rsidRPr="00285523" w:rsidRDefault="00285523" w:rsidP="00285523">
      <w:pPr>
        <w:rPr>
          <w:rFonts w:ascii="Arial" w:eastAsia="Calibri" w:hAnsi="Arial" w:cs="Arial"/>
          <w:szCs w:val="22"/>
        </w:rPr>
      </w:pPr>
      <w:r w:rsidRPr="00285523">
        <w:rPr>
          <w:rFonts w:ascii="Arial" w:eastAsia="Calibri" w:hAnsi="Arial" w:cs="Arial"/>
          <w:szCs w:val="22"/>
        </w:rPr>
        <w:t>2- Advantages generally outweigh theoretical or proven risks.</w:t>
      </w:r>
    </w:p>
    <w:p w14:paraId="160A996A" w14:textId="77777777" w:rsidR="00285523" w:rsidRPr="00285523" w:rsidRDefault="00285523" w:rsidP="00285523">
      <w:pPr>
        <w:rPr>
          <w:rFonts w:ascii="Arial" w:eastAsia="Calibri" w:hAnsi="Arial" w:cs="Arial"/>
          <w:szCs w:val="22"/>
        </w:rPr>
      </w:pPr>
      <w:r w:rsidRPr="00285523">
        <w:rPr>
          <w:rFonts w:ascii="Arial" w:eastAsia="Calibri" w:hAnsi="Arial" w:cs="Arial"/>
          <w:szCs w:val="22"/>
        </w:rPr>
        <w:t>3- Theoretical or proven risks usually outweigh advantage.</w:t>
      </w:r>
    </w:p>
    <w:p w14:paraId="2FAC2B22" w14:textId="7E5BEEFA" w:rsidR="00285523" w:rsidRPr="00285523" w:rsidRDefault="00285523" w:rsidP="00285523">
      <w:pPr>
        <w:rPr>
          <w:rFonts w:ascii="Arial" w:eastAsia="Calibri" w:hAnsi="Arial" w:cs="Arial"/>
          <w:szCs w:val="22"/>
        </w:rPr>
      </w:pPr>
      <w:r w:rsidRPr="00285523">
        <w:rPr>
          <w:rFonts w:ascii="Arial" w:eastAsia="Calibri" w:hAnsi="Arial" w:cs="Arial"/>
          <w:szCs w:val="22"/>
        </w:rPr>
        <w:t>4- Unacceptable health risk - method is not to be used.</w:t>
      </w:r>
    </w:p>
    <w:p w14:paraId="36A1F5B5" w14:textId="77777777" w:rsidR="00285523" w:rsidRPr="00285523" w:rsidRDefault="00285523" w:rsidP="00285523">
      <w:pPr>
        <w:rPr>
          <w:rFonts w:ascii="Arial" w:eastAsia="Calibri" w:hAnsi="Arial" w:cs="Arial"/>
          <w:sz w:val="24"/>
          <w:szCs w:val="24"/>
        </w:rPr>
      </w:pPr>
    </w:p>
    <w:tbl>
      <w:tblPr>
        <w:tblStyle w:val="TableGrid2"/>
        <w:tblW w:w="0" w:type="auto"/>
        <w:tblLayout w:type="fixed"/>
        <w:tblLook w:val="04A0" w:firstRow="1" w:lastRow="0" w:firstColumn="1" w:lastColumn="0" w:noHBand="0" w:noVBand="1"/>
      </w:tblPr>
      <w:tblGrid>
        <w:gridCol w:w="2245"/>
        <w:gridCol w:w="1890"/>
        <w:gridCol w:w="990"/>
        <w:gridCol w:w="990"/>
        <w:gridCol w:w="1080"/>
        <w:gridCol w:w="900"/>
        <w:gridCol w:w="1255"/>
      </w:tblGrid>
      <w:tr w:rsidR="00DC2412" w:rsidRPr="00DC2412" w14:paraId="4AE6015F" w14:textId="77777777" w:rsidTr="008614B4">
        <w:tc>
          <w:tcPr>
            <w:tcW w:w="2245" w:type="dxa"/>
          </w:tcPr>
          <w:p w14:paraId="63C59DEF" w14:textId="77777777" w:rsidR="00DC2412" w:rsidRPr="00DC2412" w:rsidRDefault="00DC2412" w:rsidP="00DC24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2412">
              <w:rPr>
                <w:rFonts w:ascii="Arial" w:hAnsi="Arial" w:cs="Arial"/>
                <w:b/>
                <w:sz w:val="18"/>
                <w:szCs w:val="18"/>
              </w:rPr>
              <w:t>Severity of Diabetes Mellitus</w:t>
            </w:r>
          </w:p>
        </w:tc>
        <w:tc>
          <w:tcPr>
            <w:tcW w:w="1890" w:type="dxa"/>
          </w:tcPr>
          <w:p w14:paraId="2F48B7C9" w14:textId="77777777" w:rsidR="00DC2412" w:rsidRPr="00DC2412" w:rsidRDefault="00DC2412" w:rsidP="00DC24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2412">
              <w:rPr>
                <w:rFonts w:ascii="Arial" w:hAnsi="Arial" w:cs="Arial"/>
                <w:b/>
                <w:sz w:val="18"/>
                <w:szCs w:val="18"/>
              </w:rPr>
              <w:t>Combined hormonal</w:t>
            </w:r>
          </w:p>
          <w:p w14:paraId="13BF6B52" w14:textId="77777777" w:rsidR="00DC2412" w:rsidRPr="00DC2412" w:rsidRDefault="00DC2412" w:rsidP="00DC24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2412">
              <w:rPr>
                <w:rFonts w:ascii="Arial" w:hAnsi="Arial" w:cs="Arial"/>
                <w:b/>
                <w:sz w:val="18"/>
                <w:szCs w:val="18"/>
              </w:rPr>
              <w:t>(pill, patch, ring)</w:t>
            </w:r>
          </w:p>
        </w:tc>
        <w:tc>
          <w:tcPr>
            <w:tcW w:w="990" w:type="dxa"/>
          </w:tcPr>
          <w:p w14:paraId="3184DF57" w14:textId="77777777" w:rsidR="00DC2412" w:rsidRPr="00DC2412" w:rsidRDefault="00DC2412" w:rsidP="00DC24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2412">
              <w:rPr>
                <w:rFonts w:ascii="Arial" w:hAnsi="Arial" w:cs="Arial"/>
                <w:b/>
                <w:sz w:val="18"/>
                <w:szCs w:val="18"/>
              </w:rPr>
              <w:t>Progestin-only pill</w:t>
            </w:r>
          </w:p>
        </w:tc>
        <w:tc>
          <w:tcPr>
            <w:tcW w:w="990" w:type="dxa"/>
          </w:tcPr>
          <w:p w14:paraId="5178C912" w14:textId="77777777" w:rsidR="00DC2412" w:rsidRPr="00DC2412" w:rsidRDefault="00DC2412" w:rsidP="00DC24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2412">
              <w:rPr>
                <w:rFonts w:ascii="Arial" w:hAnsi="Arial" w:cs="Arial"/>
                <w:b/>
                <w:sz w:val="18"/>
                <w:szCs w:val="18"/>
              </w:rPr>
              <w:t>Injection</w:t>
            </w:r>
          </w:p>
          <w:p w14:paraId="21C6A7C9" w14:textId="77777777" w:rsidR="00DC2412" w:rsidRPr="00DC2412" w:rsidRDefault="00DC2412" w:rsidP="00DC2412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C2412">
              <w:rPr>
                <w:rFonts w:ascii="Arial" w:hAnsi="Arial" w:cs="Arial"/>
                <w:b/>
                <w:sz w:val="18"/>
                <w:szCs w:val="18"/>
              </w:rPr>
              <w:t>DMPA</w:t>
            </w:r>
            <w:r w:rsidRPr="00DC2412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080" w:type="dxa"/>
          </w:tcPr>
          <w:p w14:paraId="5D1F813E" w14:textId="77777777" w:rsidR="00DC2412" w:rsidRPr="00DC2412" w:rsidRDefault="00DC2412" w:rsidP="00DC24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2412">
              <w:rPr>
                <w:rFonts w:ascii="Arial" w:hAnsi="Arial" w:cs="Arial"/>
                <w:b/>
                <w:sz w:val="18"/>
                <w:szCs w:val="18"/>
              </w:rPr>
              <w:t>Implant</w:t>
            </w:r>
          </w:p>
          <w:p w14:paraId="1CADFC58" w14:textId="77777777" w:rsidR="00DC2412" w:rsidRPr="00DC2412" w:rsidRDefault="00DC2412" w:rsidP="00DC24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2412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spellStart"/>
            <w:r w:rsidRPr="00DC2412">
              <w:rPr>
                <w:rFonts w:ascii="Arial" w:hAnsi="Arial" w:cs="Arial"/>
                <w:b/>
                <w:sz w:val="18"/>
                <w:szCs w:val="18"/>
              </w:rPr>
              <w:t>Implanon</w:t>
            </w:r>
            <w:proofErr w:type="spellEnd"/>
            <w:r w:rsidRPr="00DC2412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900" w:type="dxa"/>
          </w:tcPr>
          <w:p w14:paraId="59B6871F" w14:textId="77777777" w:rsidR="00DC2412" w:rsidRPr="00DC2412" w:rsidRDefault="00DC2412" w:rsidP="00DC24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2412">
              <w:rPr>
                <w:rFonts w:ascii="Arial" w:hAnsi="Arial" w:cs="Arial"/>
                <w:b/>
                <w:sz w:val="18"/>
                <w:szCs w:val="18"/>
              </w:rPr>
              <w:t xml:space="preserve">LNG </w:t>
            </w:r>
            <w:proofErr w:type="spellStart"/>
            <w:r w:rsidRPr="00DC2412">
              <w:rPr>
                <w:rFonts w:ascii="Arial" w:hAnsi="Arial" w:cs="Arial"/>
                <w:b/>
                <w:sz w:val="18"/>
                <w:szCs w:val="18"/>
              </w:rPr>
              <w:t>IUD</w:t>
            </w:r>
            <w:r w:rsidRPr="00DC2412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b</w:t>
            </w:r>
            <w:proofErr w:type="spellEnd"/>
          </w:p>
          <w:p w14:paraId="4A6A9138" w14:textId="77777777" w:rsidR="00DC2412" w:rsidRPr="00DC2412" w:rsidRDefault="00DC2412" w:rsidP="00DC24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2412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spellStart"/>
            <w:r w:rsidRPr="00DC2412">
              <w:rPr>
                <w:rFonts w:ascii="Arial" w:hAnsi="Arial" w:cs="Arial"/>
                <w:b/>
                <w:sz w:val="18"/>
                <w:szCs w:val="18"/>
              </w:rPr>
              <w:t>Mirena</w:t>
            </w:r>
            <w:proofErr w:type="spellEnd"/>
            <w:r w:rsidRPr="00DC2412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255" w:type="dxa"/>
          </w:tcPr>
          <w:p w14:paraId="7551ECD4" w14:textId="77777777" w:rsidR="00DC2412" w:rsidRPr="00DC2412" w:rsidRDefault="00DC2412" w:rsidP="00DC24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2412">
              <w:rPr>
                <w:rFonts w:ascii="Arial" w:hAnsi="Arial" w:cs="Arial"/>
                <w:b/>
                <w:sz w:val="18"/>
                <w:szCs w:val="18"/>
              </w:rPr>
              <w:t xml:space="preserve">Copper  T </w:t>
            </w:r>
          </w:p>
          <w:p w14:paraId="62F778E6" w14:textId="77777777" w:rsidR="00DC2412" w:rsidRPr="00DC2412" w:rsidRDefault="00DC2412" w:rsidP="00DC24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2412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spellStart"/>
            <w:r w:rsidRPr="00DC2412">
              <w:rPr>
                <w:rFonts w:ascii="Arial" w:hAnsi="Arial" w:cs="Arial"/>
                <w:b/>
                <w:sz w:val="18"/>
                <w:szCs w:val="18"/>
              </w:rPr>
              <w:t>ParaGard</w:t>
            </w:r>
            <w:proofErr w:type="spellEnd"/>
            <w:r w:rsidRPr="00DC2412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DC2412" w:rsidRPr="00285523" w14:paraId="20E09B48" w14:textId="77777777" w:rsidTr="00DC2412">
        <w:tc>
          <w:tcPr>
            <w:tcW w:w="2245" w:type="dxa"/>
          </w:tcPr>
          <w:p w14:paraId="74CF6FFA" w14:textId="77777777" w:rsidR="00DC2412" w:rsidRPr="00DC2412" w:rsidRDefault="00DC2412" w:rsidP="00DC2412">
            <w:pPr>
              <w:rPr>
                <w:rFonts w:ascii="Arial" w:hAnsi="Arial" w:cs="Arial"/>
                <w:sz w:val="18"/>
                <w:szCs w:val="18"/>
              </w:rPr>
            </w:pPr>
            <w:r w:rsidRPr="00DC2412">
              <w:rPr>
                <w:rFonts w:ascii="Arial" w:hAnsi="Arial" w:cs="Arial"/>
                <w:sz w:val="18"/>
                <w:szCs w:val="18"/>
              </w:rPr>
              <w:t>Non-vascular disease (oral or insulin)</w:t>
            </w:r>
          </w:p>
          <w:p w14:paraId="5507BB30" w14:textId="77777777" w:rsidR="00DC2412" w:rsidRPr="00DC2412" w:rsidRDefault="00DC2412" w:rsidP="00DC24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E2EFD9"/>
            <w:vAlign w:val="center"/>
          </w:tcPr>
          <w:p w14:paraId="24A4F389" w14:textId="77777777" w:rsidR="00DC2412" w:rsidRPr="00DC2412" w:rsidRDefault="00DC2412" w:rsidP="00DC2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241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0" w:type="dxa"/>
            <w:shd w:val="clear" w:color="auto" w:fill="E2EFD9"/>
            <w:vAlign w:val="center"/>
          </w:tcPr>
          <w:p w14:paraId="671F931A" w14:textId="77777777" w:rsidR="00DC2412" w:rsidRPr="00DC2412" w:rsidRDefault="00DC2412" w:rsidP="00DC2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241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0" w:type="dxa"/>
            <w:shd w:val="clear" w:color="auto" w:fill="E2EFD9"/>
            <w:vAlign w:val="center"/>
          </w:tcPr>
          <w:p w14:paraId="415B3F76" w14:textId="77777777" w:rsidR="00DC2412" w:rsidRPr="00DC2412" w:rsidRDefault="00DC2412" w:rsidP="00DC2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241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auto" w:fill="E2EFD9"/>
            <w:vAlign w:val="center"/>
          </w:tcPr>
          <w:p w14:paraId="649E64BC" w14:textId="77777777" w:rsidR="00DC2412" w:rsidRPr="00DC2412" w:rsidRDefault="00DC2412" w:rsidP="00DC2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241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E2EFD9"/>
            <w:vAlign w:val="center"/>
          </w:tcPr>
          <w:p w14:paraId="2B8B7C74" w14:textId="77777777" w:rsidR="00DC2412" w:rsidRPr="00DC2412" w:rsidRDefault="00DC2412" w:rsidP="00DC2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241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55" w:type="dxa"/>
            <w:shd w:val="clear" w:color="auto" w:fill="A8D08D"/>
            <w:vAlign w:val="center"/>
          </w:tcPr>
          <w:p w14:paraId="21324728" w14:textId="77777777" w:rsidR="00DC2412" w:rsidRPr="00DC2412" w:rsidRDefault="00DC2412" w:rsidP="00DC2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241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DC2412" w:rsidRPr="00285523" w14:paraId="2F693EB8" w14:textId="77777777" w:rsidTr="00DC2412">
        <w:trPr>
          <w:trHeight w:val="218"/>
        </w:trPr>
        <w:tc>
          <w:tcPr>
            <w:tcW w:w="2245" w:type="dxa"/>
            <w:vMerge w:val="restart"/>
          </w:tcPr>
          <w:p w14:paraId="63B1D326" w14:textId="77777777" w:rsidR="00DC2412" w:rsidRPr="00DC2412" w:rsidRDefault="00DC2412" w:rsidP="00DC2412">
            <w:pPr>
              <w:rPr>
                <w:rFonts w:ascii="Arial" w:hAnsi="Arial" w:cs="Arial"/>
                <w:sz w:val="18"/>
                <w:szCs w:val="18"/>
              </w:rPr>
            </w:pPr>
            <w:r w:rsidRPr="00DC2412">
              <w:rPr>
                <w:rFonts w:ascii="Arial" w:hAnsi="Arial" w:cs="Arial"/>
                <w:sz w:val="18"/>
                <w:szCs w:val="18"/>
              </w:rPr>
              <w:t>Nephropathy/retinopathy/neuropathy/ other vascular disease with diabetes OR diabetes of &gt;20 years duration</w:t>
            </w:r>
          </w:p>
        </w:tc>
        <w:tc>
          <w:tcPr>
            <w:tcW w:w="1890" w:type="dxa"/>
            <w:shd w:val="clear" w:color="auto" w:fill="FBCDF1"/>
            <w:vAlign w:val="center"/>
          </w:tcPr>
          <w:p w14:paraId="37FE4946" w14:textId="77777777" w:rsidR="00DC2412" w:rsidRPr="00DC2412" w:rsidRDefault="00DC2412" w:rsidP="00DC2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2412">
              <w:rPr>
                <w:rFonts w:ascii="Arial" w:hAnsi="Arial" w:cs="Arial"/>
                <w:sz w:val="18"/>
                <w:szCs w:val="18"/>
              </w:rPr>
              <w:t>Initiation- 3</w:t>
            </w:r>
          </w:p>
          <w:p w14:paraId="314DCE8F" w14:textId="77777777" w:rsidR="00DC2412" w:rsidRPr="00DC2412" w:rsidRDefault="00DC2412" w:rsidP="00DC2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shd w:val="clear" w:color="auto" w:fill="E2EFD9"/>
            <w:vAlign w:val="center"/>
          </w:tcPr>
          <w:p w14:paraId="10FA0C68" w14:textId="77777777" w:rsidR="00DC2412" w:rsidRPr="00DC2412" w:rsidRDefault="00DC2412" w:rsidP="00DC2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241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0" w:type="dxa"/>
            <w:vMerge w:val="restart"/>
            <w:shd w:val="clear" w:color="auto" w:fill="FBCDF1"/>
            <w:vAlign w:val="center"/>
          </w:tcPr>
          <w:p w14:paraId="63BABE0E" w14:textId="77777777" w:rsidR="00DC2412" w:rsidRPr="00DC2412" w:rsidRDefault="00DC2412" w:rsidP="00DC2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241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80" w:type="dxa"/>
            <w:vMerge w:val="restart"/>
            <w:shd w:val="clear" w:color="auto" w:fill="E2EFD9"/>
            <w:vAlign w:val="center"/>
          </w:tcPr>
          <w:p w14:paraId="0E1A1BD8" w14:textId="77777777" w:rsidR="00DC2412" w:rsidRPr="00DC2412" w:rsidRDefault="00DC2412" w:rsidP="00DC2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241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vMerge w:val="restart"/>
            <w:shd w:val="clear" w:color="auto" w:fill="E2EFD9"/>
            <w:vAlign w:val="center"/>
          </w:tcPr>
          <w:p w14:paraId="1AAAF182" w14:textId="77777777" w:rsidR="00DC2412" w:rsidRPr="00DC2412" w:rsidRDefault="00DC2412" w:rsidP="00DC2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241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55" w:type="dxa"/>
            <w:vMerge w:val="restart"/>
            <w:shd w:val="clear" w:color="auto" w:fill="A8D08D"/>
            <w:vAlign w:val="center"/>
          </w:tcPr>
          <w:p w14:paraId="2AFFB902" w14:textId="77777777" w:rsidR="00DC2412" w:rsidRPr="00DC2412" w:rsidRDefault="00DC2412" w:rsidP="00DC2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241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DC2412" w:rsidRPr="00285523" w14:paraId="65431A86" w14:textId="77777777" w:rsidTr="00DC2412">
        <w:trPr>
          <w:trHeight w:val="217"/>
        </w:trPr>
        <w:tc>
          <w:tcPr>
            <w:tcW w:w="2245" w:type="dxa"/>
            <w:vMerge/>
          </w:tcPr>
          <w:p w14:paraId="7397ED23" w14:textId="77777777" w:rsidR="00DC2412" w:rsidRPr="00DC2412" w:rsidRDefault="00DC2412" w:rsidP="00DC24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470D8"/>
            <w:vAlign w:val="center"/>
          </w:tcPr>
          <w:p w14:paraId="26713ED1" w14:textId="77777777" w:rsidR="00DC2412" w:rsidRPr="00DC2412" w:rsidRDefault="00DC2412" w:rsidP="00DC2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2412">
              <w:rPr>
                <w:rFonts w:ascii="Arial" w:hAnsi="Arial" w:cs="Arial"/>
                <w:sz w:val="18"/>
                <w:szCs w:val="18"/>
              </w:rPr>
              <w:t>Continuation- 4</w:t>
            </w:r>
          </w:p>
        </w:tc>
        <w:tc>
          <w:tcPr>
            <w:tcW w:w="990" w:type="dxa"/>
            <w:vMerge/>
            <w:shd w:val="clear" w:color="auto" w:fill="E2EFD9"/>
          </w:tcPr>
          <w:p w14:paraId="6183AF5E" w14:textId="77777777" w:rsidR="00DC2412" w:rsidRPr="00DC2412" w:rsidRDefault="00DC2412" w:rsidP="00DC24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shd w:val="clear" w:color="auto" w:fill="FBCDF1"/>
          </w:tcPr>
          <w:p w14:paraId="13EB8204" w14:textId="77777777" w:rsidR="00DC2412" w:rsidRPr="00DC2412" w:rsidRDefault="00DC2412" w:rsidP="00DC24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E2EFD9"/>
          </w:tcPr>
          <w:p w14:paraId="4CE79743" w14:textId="77777777" w:rsidR="00DC2412" w:rsidRPr="00DC2412" w:rsidRDefault="00DC2412" w:rsidP="00DC24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E2EFD9"/>
          </w:tcPr>
          <w:p w14:paraId="6BA2CDF0" w14:textId="77777777" w:rsidR="00DC2412" w:rsidRPr="00DC2412" w:rsidRDefault="00DC2412" w:rsidP="00DC24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shd w:val="clear" w:color="auto" w:fill="A8D08D"/>
          </w:tcPr>
          <w:p w14:paraId="5FC35FE7" w14:textId="77777777" w:rsidR="00DC2412" w:rsidRPr="00DC2412" w:rsidRDefault="00DC2412" w:rsidP="00DC24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412" w:rsidRPr="00285523" w14:paraId="260CC2B7" w14:textId="77777777" w:rsidTr="00DC2412">
        <w:trPr>
          <w:trHeight w:val="330"/>
        </w:trPr>
        <w:tc>
          <w:tcPr>
            <w:tcW w:w="2245" w:type="dxa"/>
            <w:vMerge/>
          </w:tcPr>
          <w:p w14:paraId="5A5D7F50" w14:textId="77777777" w:rsidR="00DC2412" w:rsidRPr="00DC2412" w:rsidRDefault="00DC2412" w:rsidP="00DC24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470D8"/>
            <w:vAlign w:val="center"/>
          </w:tcPr>
          <w:p w14:paraId="4FEA0AD6" w14:textId="77777777" w:rsidR="00DC2412" w:rsidRPr="00DC2412" w:rsidRDefault="00DC2412" w:rsidP="00DC2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2412">
              <w:rPr>
                <w:rFonts w:ascii="Arial" w:hAnsi="Arial" w:cs="Arial"/>
                <w:sz w:val="18"/>
                <w:szCs w:val="18"/>
              </w:rPr>
              <w:t>Continuation- 4</w:t>
            </w:r>
          </w:p>
        </w:tc>
        <w:tc>
          <w:tcPr>
            <w:tcW w:w="990" w:type="dxa"/>
            <w:vMerge/>
            <w:shd w:val="clear" w:color="auto" w:fill="E2EFD9"/>
          </w:tcPr>
          <w:p w14:paraId="60AE875C" w14:textId="77777777" w:rsidR="00DC2412" w:rsidRPr="00DC2412" w:rsidRDefault="00DC2412" w:rsidP="00DC24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shd w:val="clear" w:color="auto" w:fill="FBCDF1"/>
          </w:tcPr>
          <w:p w14:paraId="228BC989" w14:textId="77777777" w:rsidR="00DC2412" w:rsidRPr="00DC2412" w:rsidRDefault="00DC2412" w:rsidP="00DC24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E2EFD9"/>
          </w:tcPr>
          <w:p w14:paraId="67BF62EF" w14:textId="77777777" w:rsidR="00DC2412" w:rsidRPr="00DC2412" w:rsidRDefault="00DC2412" w:rsidP="00DC24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E2EFD9"/>
          </w:tcPr>
          <w:p w14:paraId="344366AF" w14:textId="77777777" w:rsidR="00DC2412" w:rsidRPr="00DC2412" w:rsidRDefault="00DC2412" w:rsidP="00DC24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shd w:val="clear" w:color="auto" w:fill="A8D08D"/>
          </w:tcPr>
          <w:p w14:paraId="18C704B8" w14:textId="77777777" w:rsidR="00DC2412" w:rsidRPr="00DC2412" w:rsidRDefault="00DC2412" w:rsidP="00DC24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271F071" w14:textId="77777777" w:rsidR="00DC2412" w:rsidRPr="00DC2412" w:rsidRDefault="00DC2412" w:rsidP="00DC2412">
      <w:pPr>
        <w:spacing w:line="259" w:lineRule="auto"/>
        <w:rPr>
          <w:rFonts w:ascii="Arial" w:eastAsia="Calibri" w:hAnsi="Arial" w:cs="Arial"/>
          <w:sz w:val="20"/>
        </w:rPr>
      </w:pPr>
      <w:proofErr w:type="gramStart"/>
      <w:r w:rsidRPr="00DC2412">
        <w:rPr>
          <w:rFonts w:ascii="Arial" w:eastAsia="Calibri" w:hAnsi="Arial" w:cs="Arial"/>
          <w:sz w:val="20"/>
          <w:vertAlign w:val="superscript"/>
        </w:rPr>
        <w:t>a</w:t>
      </w:r>
      <w:proofErr w:type="gramEnd"/>
      <w:r w:rsidRPr="00DC2412">
        <w:rPr>
          <w:rFonts w:ascii="Arial" w:eastAsia="Calibri" w:hAnsi="Arial" w:cs="Arial"/>
          <w:sz w:val="20"/>
          <w:vertAlign w:val="superscript"/>
        </w:rPr>
        <w:t xml:space="preserve"> </w:t>
      </w:r>
      <w:r w:rsidRPr="00DC2412">
        <w:rPr>
          <w:rFonts w:ascii="Arial" w:eastAsia="Calibri" w:hAnsi="Arial" w:cs="Arial"/>
          <w:sz w:val="20"/>
        </w:rPr>
        <w:t>depot medroxyprogesterone acetate</w:t>
      </w:r>
    </w:p>
    <w:p w14:paraId="7FF5A160" w14:textId="795D577B" w:rsidR="00DC2412" w:rsidRPr="00285523" w:rsidRDefault="00DC2412" w:rsidP="00285523">
      <w:pPr>
        <w:spacing w:line="259" w:lineRule="auto"/>
        <w:rPr>
          <w:rFonts w:ascii="Arial" w:eastAsia="Calibri" w:hAnsi="Arial" w:cs="Arial"/>
          <w:sz w:val="20"/>
        </w:rPr>
      </w:pPr>
      <w:proofErr w:type="gramStart"/>
      <w:r w:rsidRPr="00DC2412">
        <w:rPr>
          <w:rFonts w:ascii="Arial" w:eastAsia="Calibri" w:hAnsi="Arial" w:cs="Arial"/>
          <w:sz w:val="20"/>
          <w:vertAlign w:val="superscript"/>
        </w:rPr>
        <w:t>b</w:t>
      </w:r>
      <w:proofErr w:type="gramEnd"/>
      <w:r w:rsidRPr="00DC2412">
        <w:rPr>
          <w:rFonts w:ascii="Arial" w:eastAsia="Calibri" w:hAnsi="Arial" w:cs="Arial"/>
          <w:sz w:val="20"/>
          <w:vertAlign w:val="superscript"/>
        </w:rPr>
        <w:t xml:space="preserve"> </w:t>
      </w:r>
      <w:r w:rsidRPr="00DC2412">
        <w:rPr>
          <w:rFonts w:ascii="Arial" w:eastAsia="Calibri" w:hAnsi="Arial" w:cs="Arial"/>
          <w:sz w:val="20"/>
        </w:rPr>
        <w:t>levonorgestrel-releasing intrauterine system</w:t>
      </w:r>
    </w:p>
    <w:p w14:paraId="43041B61" w14:textId="77777777" w:rsidR="00285523" w:rsidRDefault="00285523" w:rsidP="00CB7D3B">
      <w:pPr>
        <w:tabs>
          <w:tab w:val="left" w:pos="1380"/>
        </w:tabs>
        <w:rPr>
          <w:rFonts w:ascii="Arial" w:hAnsi="Arial" w:cs="Arial"/>
        </w:rPr>
      </w:pPr>
    </w:p>
    <w:p w14:paraId="743137B0" w14:textId="3BE8771A" w:rsidR="00A05182" w:rsidRDefault="00DC2412" w:rsidP="00CB7D3B">
      <w:pPr>
        <w:tabs>
          <w:tab w:val="left" w:pos="1380"/>
        </w:tabs>
        <w:rPr>
          <w:rFonts w:ascii="Arial" w:hAnsi="Arial" w:cs="Arial"/>
          <w:u w:val="single"/>
        </w:rPr>
      </w:pPr>
      <w:r w:rsidRPr="00DC2412">
        <w:rPr>
          <w:rFonts w:ascii="Arial" w:hAnsi="Arial" w:cs="Arial"/>
        </w:rPr>
        <w:t xml:space="preserve">VI. </w:t>
      </w:r>
      <w:r w:rsidR="007313C3" w:rsidRPr="007313C3">
        <w:rPr>
          <w:rFonts w:ascii="Arial" w:hAnsi="Arial" w:cs="Arial"/>
          <w:u w:val="single"/>
        </w:rPr>
        <w:t>Foot Screening</w:t>
      </w:r>
    </w:p>
    <w:p w14:paraId="3A476A24" w14:textId="1F5CEE99" w:rsidR="00285523" w:rsidRPr="00285523" w:rsidRDefault="00285523" w:rsidP="00285523">
      <w:pPr>
        <w:tabs>
          <w:tab w:val="left" w:pos="1380"/>
        </w:tabs>
        <w:rPr>
          <w:rFonts w:ascii="Arial" w:hAnsi="Arial" w:cs="Arial"/>
          <w:sz w:val="18"/>
          <w:szCs w:val="18"/>
        </w:rPr>
      </w:pPr>
      <w:r w:rsidRPr="00285523">
        <w:rPr>
          <w:rFonts w:ascii="Arial" w:hAnsi="Arial" w:cs="Arial"/>
          <w:sz w:val="18"/>
          <w:szCs w:val="18"/>
        </w:rPr>
        <w:t>Source: American Diabetes Association (ADA) Standards of Medical Care in Diabetes; 2017</w:t>
      </w:r>
      <w:r>
        <w:rPr>
          <w:rFonts w:ascii="Arial" w:hAnsi="Arial" w:cs="Arial"/>
          <w:sz w:val="18"/>
          <w:szCs w:val="18"/>
        </w:rPr>
        <w:t>.</w:t>
      </w:r>
    </w:p>
    <w:p w14:paraId="0F9B3A06" w14:textId="510DAD3A" w:rsidR="00285523" w:rsidRPr="007313C3" w:rsidRDefault="00285523" w:rsidP="00CB7D3B">
      <w:pPr>
        <w:tabs>
          <w:tab w:val="left" w:pos="1380"/>
        </w:tabs>
        <w:rPr>
          <w:rFonts w:ascii="Arial" w:hAnsi="Arial" w:cs="Arial"/>
        </w:rPr>
      </w:pPr>
    </w:p>
    <w:p w14:paraId="4434BE61" w14:textId="4F55438E" w:rsidR="00516711" w:rsidRPr="007313C3" w:rsidRDefault="00516711" w:rsidP="00CB7D3B">
      <w:pPr>
        <w:tabs>
          <w:tab w:val="left" w:pos="1380"/>
        </w:tabs>
        <w:rPr>
          <w:rFonts w:ascii="Arial" w:hAnsi="Arial" w:cs="Arial"/>
        </w:rPr>
      </w:pPr>
      <w:r w:rsidRPr="007313C3">
        <w:rPr>
          <w:rFonts w:ascii="Arial" w:eastAsia="Calibri" w:hAnsi="Arial" w:cs="Arial"/>
          <w:noProof/>
          <w:szCs w:val="22"/>
        </w:rPr>
        <w:drawing>
          <wp:inline distT="0" distB="0" distL="0" distR="0" wp14:anchorId="150D7941" wp14:editId="0457061D">
            <wp:extent cx="4295775" cy="2793155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5363" t="26555" r="26197" b="14731"/>
                    <a:stretch/>
                  </pic:blipFill>
                  <pic:spPr bwMode="auto">
                    <a:xfrm>
                      <a:off x="0" y="0"/>
                      <a:ext cx="4316711" cy="28067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7E7FA0" w14:textId="77777777" w:rsidR="00DC09AD" w:rsidRPr="007313C3" w:rsidRDefault="00DC09AD" w:rsidP="00CB7D3B">
      <w:pPr>
        <w:tabs>
          <w:tab w:val="left" w:pos="1380"/>
        </w:tabs>
        <w:rPr>
          <w:rFonts w:ascii="Arial" w:hAnsi="Arial" w:cs="Arial"/>
        </w:rPr>
      </w:pPr>
    </w:p>
    <w:sectPr w:rsidR="00DC09AD" w:rsidRPr="007313C3" w:rsidSect="00E40051">
      <w:headerReference w:type="default" r:id="rId12"/>
      <w:footerReference w:type="default" r:id="rId13"/>
      <w:pgSz w:w="12240" w:h="15840" w:code="1"/>
      <w:pgMar w:top="2246" w:right="1440" w:bottom="1440" w:left="1440" w:header="360" w:footer="3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3CA64F" w14:textId="77777777" w:rsidR="00E40051" w:rsidRDefault="00E40051">
      <w:r>
        <w:separator/>
      </w:r>
    </w:p>
  </w:endnote>
  <w:endnote w:type="continuationSeparator" w:id="0">
    <w:p w14:paraId="164B8FF4" w14:textId="77777777" w:rsidR="00E40051" w:rsidRDefault="00E4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9BDD7" w14:textId="77777777" w:rsidR="00E40051" w:rsidRPr="003B77DF" w:rsidRDefault="00E40051" w:rsidP="00AC2191">
    <w:pPr>
      <w:pStyle w:val="Footer"/>
      <w:jc w:val="center"/>
      <w:rPr>
        <w:rFonts w:ascii="Tw Cen MT" w:hAnsi="Tw Cen MT"/>
        <w:sz w:val="18"/>
      </w:rPr>
    </w:pPr>
    <w:r w:rsidRPr="003B77DF">
      <w:rPr>
        <w:rFonts w:ascii="Tw Cen MT" w:hAnsi="Tw Cen MT"/>
        <w:sz w:val="18"/>
      </w:rPr>
      <w:t xml:space="preserve">1310 Redwood Way, Suite 135 </w:t>
    </w:r>
    <w:r w:rsidRPr="003B77DF">
      <w:rPr>
        <w:rFonts w:ascii="Tw Cen MT" w:hAnsi="Tw Cen MT"/>
        <w:color w:val="003300"/>
        <w:sz w:val="20"/>
      </w:rPr>
      <w:t>|</w:t>
    </w:r>
    <w:r w:rsidRPr="003B77DF">
      <w:rPr>
        <w:rFonts w:ascii="Tw Cen MT" w:hAnsi="Tw Cen MT"/>
        <w:sz w:val="18"/>
      </w:rPr>
      <w:t xml:space="preserve"> Petaluma, CA 94951</w:t>
    </w:r>
  </w:p>
  <w:p w14:paraId="28D4B2A1" w14:textId="77777777" w:rsidR="00E40051" w:rsidRPr="003B77DF" w:rsidRDefault="00E40051" w:rsidP="00AC2191">
    <w:pPr>
      <w:pStyle w:val="Footer"/>
      <w:jc w:val="center"/>
      <w:rPr>
        <w:rFonts w:ascii="Tw Cen MT" w:hAnsi="Tw Cen MT"/>
        <w:sz w:val="18"/>
      </w:rPr>
    </w:pPr>
    <w:r w:rsidRPr="003B77DF">
      <w:rPr>
        <w:rFonts w:ascii="Tw Cen MT" w:hAnsi="Tw Cen MT"/>
        <w:sz w:val="18"/>
      </w:rPr>
      <w:t xml:space="preserve">Telephone: (707) 792-7900 </w:t>
    </w:r>
    <w:r w:rsidRPr="003B77DF">
      <w:rPr>
        <w:rFonts w:ascii="Tw Cen MT" w:hAnsi="Tw Cen MT"/>
        <w:color w:val="003300"/>
        <w:sz w:val="20"/>
      </w:rPr>
      <w:t>|</w:t>
    </w:r>
    <w:r w:rsidRPr="003B77DF">
      <w:rPr>
        <w:rFonts w:ascii="Tw Cen MT" w:hAnsi="Tw Cen MT"/>
        <w:sz w:val="18"/>
      </w:rPr>
      <w:t xml:space="preserve"> FAX (707) 792-7910</w:t>
    </w:r>
  </w:p>
  <w:p w14:paraId="02D595F2" w14:textId="77777777" w:rsidR="00E40051" w:rsidRPr="003B77DF" w:rsidRDefault="00E40051" w:rsidP="00AC2191">
    <w:pPr>
      <w:pStyle w:val="Footer"/>
      <w:jc w:val="center"/>
      <w:rPr>
        <w:rFonts w:ascii="Tw Cen MT" w:hAnsi="Tw Cen MT"/>
        <w:sz w:val="18"/>
      </w:rPr>
    </w:pPr>
    <w:r w:rsidRPr="003B77DF">
      <w:rPr>
        <w:rFonts w:ascii="Tw Cen MT" w:hAnsi="Tw Cen MT"/>
        <w:sz w:val="18"/>
      </w:rPr>
      <w:t>www.rchc.net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86BFF" w14:textId="77777777" w:rsidR="00E40051" w:rsidRDefault="00E40051">
      <w:r>
        <w:separator/>
      </w:r>
    </w:p>
  </w:footnote>
  <w:footnote w:type="continuationSeparator" w:id="0">
    <w:p w14:paraId="35EB631C" w14:textId="77777777" w:rsidR="00E40051" w:rsidRDefault="00E40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A2912" w14:textId="77777777" w:rsidR="00E40051" w:rsidRDefault="00E40051">
    <w:pPr>
      <w:pStyle w:val="Header"/>
      <w:jc w:val="center"/>
      <w:rPr>
        <w:rFonts w:ascii="Comic Sans MS" w:hAnsi="Comic Sans MS"/>
        <w:b/>
        <w:sz w:val="32"/>
      </w:rPr>
    </w:pPr>
    <w:r>
      <w:rPr>
        <w:rFonts w:ascii="Comic Sans MS" w:hAnsi="Comic Sans MS"/>
        <w:b/>
        <w:noProof/>
        <w:sz w:val="32"/>
      </w:rPr>
      <w:drawing>
        <wp:inline distT="0" distB="0" distL="0" distR="0" wp14:anchorId="34BB0150" wp14:editId="052E34BB">
          <wp:extent cx="2552700" cy="965200"/>
          <wp:effectExtent l="0" t="0" r="0" b="6350"/>
          <wp:docPr id="1" name="Picture 1" descr="Redwood Logo with wor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dwood Logo with wor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D1BF7"/>
    <w:multiLevelType w:val="hybridMultilevel"/>
    <w:tmpl w:val="D076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D4A4C"/>
    <w:multiLevelType w:val="hybridMultilevel"/>
    <w:tmpl w:val="E97AA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65573"/>
    <w:multiLevelType w:val="hybridMultilevel"/>
    <w:tmpl w:val="B5C27DAA"/>
    <w:lvl w:ilvl="0" w:tplc="83E8D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D04D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D2E5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4A4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E6D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B4A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246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AA7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D46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5744C2"/>
    <w:multiLevelType w:val="hybridMultilevel"/>
    <w:tmpl w:val="110ECB4C"/>
    <w:lvl w:ilvl="0" w:tplc="7E9E12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401821"/>
    <w:multiLevelType w:val="hybridMultilevel"/>
    <w:tmpl w:val="9E0486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E275B1"/>
    <w:multiLevelType w:val="hybridMultilevel"/>
    <w:tmpl w:val="9EBC41C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19A6B36"/>
    <w:multiLevelType w:val="hybridMultilevel"/>
    <w:tmpl w:val="7E782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50C01"/>
    <w:multiLevelType w:val="hybridMultilevel"/>
    <w:tmpl w:val="6A64D9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0B681E"/>
    <w:multiLevelType w:val="hybridMultilevel"/>
    <w:tmpl w:val="3CD659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37696E"/>
    <w:multiLevelType w:val="hybridMultilevel"/>
    <w:tmpl w:val="BBECF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B1D97"/>
    <w:multiLevelType w:val="hybridMultilevel"/>
    <w:tmpl w:val="C9903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03E26"/>
    <w:multiLevelType w:val="hybridMultilevel"/>
    <w:tmpl w:val="0562FB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325959"/>
    <w:multiLevelType w:val="hybridMultilevel"/>
    <w:tmpl w:val="25384E7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84FC4BB6">
      <w:numFmt w:val="bullet"/>
      <w:lvlText w:val="•"/>
      <w:lvlJc w:val="left"/>
      <w:pPr>
        <w:ind w:left="2565" w:hanging="72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21DF2DB7"/>
    <w:multiLevelType w:val="hybridMultilevel"/>
    <w:tmpl w:val="F77A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2C5F33"/>
    <w:multiLevelType w:val="hybridMultilevel"/>
    <w:tmpl w:val="081ED932"/>
    <w:lvl w:ilvl="0" w:tplc="07C8F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384D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4CF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0CF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E63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C87D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282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3AC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5CE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AB353AA"/>
    <w:multiLevelType w:val="hybridMultilevel"/>
    <w:tmpl w:val="D7380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D60CD1"/>
    <w:multiLevelType w:val="hybridMultilevel"/>
    <w:tmpl w:val="D4288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96BDA"/>
    <w:multiLevelType w:val="hybridMultilevel"/>
    <w:tmpl w:val="93DCF86C"/>
    <w:lvl w:ilvl="0" w:tplc="07D00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BEED2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80A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E27B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9260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6E0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FEC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16E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346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0DD5015"/>
    <w:multiLevelType w:val="hybridMultilevel"/>
    <w:tmpl w:val="D710175C"/>
    <w:lvl w:ilvl="0" w:tplc="86BEA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38F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AC7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B0E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DAA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6C3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F04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D807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9A3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5F255B4"/>
    <w:multiLevelType w:val="hybridMultilevel"/>
    <w:tmpl w:val="392EF3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8B4330"/>
    <w:multiLevelType w:val="hybridMultilevel"/>
    <w:tmpl w:val="71846D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6DD69EC"/>
    <w:multiLevelType w:val="hybridMultilevel"/>
    <w:tmpl w:val="9C84E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A719FF"/>
    <w:multiLevelType w:val="hybridMultilevel"/>
    <w:tmpl w:val="DD4C2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5665EA"/>
    <w:multiLevelType w:val="hybridMultilevel"/>
    <w:tmpl w:val="162851AA"/>
    <w:lvl w:ilvl="0" w:tplc="4074EE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7CC5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AAEE7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C8AA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EEAC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6AF6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202E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061C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6A5C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01F3145"/>
    <w:multiLevelType w:val="hybridMultilevel"/>
    <w:tmpl w:val="85941B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A6007"/>
    <w:multiLevelType w:val="hybridMultilevel"/>
    <w:tmpl w:val="743EF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DB7503"/>
    <w:multiLevelType w:val="hybridMultilevel"/>
    <w:tmpl w:val="49DCEE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EE1FF3"/>
    <w:multiLevelType w:val="hybridMultilevel"/>
    <w:tmpl w:val="AAB42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993D51"/>
    <w:multiLevelType w:val="hybridMultilevel"/>
    <w:tmpl w:val="AE64A9EE"/>
    <w:lvl w:ilvl="0" w:tplc="2160C2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D64699"/>
    <w:multiLevelType w:val="hybridMultilevel"/>
    <w:tmpl w:val="45CC1C9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 w15:restartNumberingAfterBreak="0">
    <w:nsid w:val="67BA1C9A"/>
    <w:multiLevelType w:val="hybridMultilevel"/>
    <w:tmpl w:val="6B76F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026550"/>
    <w:multiLevelType w:val="hybridMultilevel"/>
    <w:tmpl w:val="41A02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C6732"/>
    <w:multiLevelType w:val="hybridMultilevel"/>
    <w:tmpl w:val="862A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FB7E01"/>
    <w:multiLevelType w:val="hybridMultilevel"/>
    <w:tmpl w:val="F802FB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4A4D4C"/>
    <w:multiLevelType w:val="hybridMultilevel"/>
    <w:tmpl w:val="60B4729C"/>
    <w:lvl w:ilvl="0" w:tplc="28222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F467F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CC6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60F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DA52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B48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EAB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141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C45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2131CA8"/>
    <w:multiLevelType w:val="hybridMultilevel"/>
    <w:tmpl w:val="5EA66B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50D33B9"/>
    <w:multiLevelType w:val="hybridMultilevel"/>
    <w:tmpl w:val="E68AE2E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9283E3D"/>
    <w:multiLevelType w:val="hybridMultilevel"/>
    <w:tmpl w:val="BEE846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184F1D"/>
    <w:multiLevelType w:val="hybridMultilevel"/>
    <w:tmpl w:val="EB2A5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4C5817"/>
    <w:multiLevelType w:val="hybridMultilevel"/>
    <w:tmpl w:val="879E18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BFA018A"/>
    <w:multiLevelType w:val="hybridMultilevel"/>
    <w:tmpl w:val="684CA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A80654"/>
    <w:multiLevelType w:val="hybridMultilevel"/>
    <w:tmpl w:val="89B2D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1"/>
  </w:num>
  <w:num w:numId="4">
    <w:abstractNumId w:val="26"/>
  </w:num>
  <w:num w:numId="5">
    <w:abstractNumId w:val="35"/>
  </w:num>
  <w:num w:numId="6">
    <w:abstractNumId w:val="20"/>
  </w:num>
  <w:num w:numId="7">
    <w:abstractNumId w:val="19"/>
  </w:num>
  <w:num w:numId="8">
    <w:abstractNumId w:val="10"/>
  </w:num>
  <w:num w:numId="9">
    <w:abstractNumId w:val="0"/>
  </w:num>
  <w:num w:numId="10">
    <w:abstractNumId w:val="9"/>
  </w:num>
  <w:num w:numId="11">
    <w:abstractNumId w:val="13"/>
  </w:num>
  <w:num w:numId="12">
    <w:abstractNumId w:val="22"/>
  </w:num>
  <w:num w:numId="13">
    <w:abstractNumId w:val="24"/>
  </w:num>
  <w:num w:numId="14">
    <w:abstractNumId w:val="28"/>
  </w:num>
  <w:num w:numId="15">
    <w:abstractNumId w:val="36"/>
  </w:num>
  <w:num w:numId="16">
    <w:abstractNumId w:val="18"/>
  </w:num>
  <w:num w:numId="17">
    <w:abstractNumId w:val="17"/>
  </w:num>
  <w:num w:numId="18">
    <w:abstractNumId w:val="34"/>
  </w:num>
  <w:num w:numId="19">
    <w:abstractNumId w:val="23"/>
  </w:num>
  <w:num w:numId="20">
    <w:abstractNumId w:val="2"/>
  </w:num>
  <w:num w:numId="21">
    <w:abstractNumId w:val="14"/>
  </w:num>
  <w:num w:numId="22">
    <w:abstractNumId w:val="6"/>
  </w:num>
  <w:num w:numId="23">
    <w:abstractNumId w:val="41"/>
  </w:num>
  <w:num w:numId="24">
    <w:abstractNumId w:val="27"/>
  </w:num>
  <w:num w:numId="25">
    <w:abstractNumId w:val="21"/>
  </w:num>
  <w:num w:numId="26">
    <w:abstractNumId w:val="30"/>
  </w:num>
  <w:num w:numId="27">
    <w:abstractNumId w:val="32"/>
  </w:num>
  <w:num w:numId="28">
    <w:abstractNumId w:val="3"/>
  </w:num>
  <w:num w:numId="29">
    <w:abstractNumId w:val="5"/>
  </w:num>
  <w:num w:numId="30">
    <w:abstractNumId w:val="40"/>
  </w:num>
  <w:num w:numId="31">
    <w:abstractNumId w:val="8"/>
  </w:num>
  <w:num w:numId="32">
    <w:abstractNumId w:val="37"/>
  </w:num>
  <w:num w:numId="33">
    <w:abstractNumId w:val="38"/>
  </w:num>
  <w:num w:numId="34">
    <w:abstractNumId w:val="4"/>
  </w:num>
  <w:num w:numId="35">
    <w:abstractNumId w:val="29"/>
  </w:num>
  <w:num w:numId="36">
    <w:abstractNumId w:val="12"/>
  </w:num>
  <w:num w:numId="37">
    <w:abstractNumId w:val="15"/>
  </w:num>
  <w:num w:numId="38">
    <w:abstractNumId w:val="25"/>
  </w:num>
  <w:num w:numId="39">
    <w:abstractNumId w:val="33"/>
  </w:num>
  <w:num w:numId="40">
    <w:abstractNumId w:val="16"/>
  </w:num>
  <w:num w:numId="41">
    <w:abstractNumId w:val="39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7D"/>
    <w:rsid w:val="00006810"/>
    <w:rsid w:val="00014041"/>
    <w:rsid w:val="00024318"/>
    <w:rsid w:val="00052C2A"/>
    <w:rsid w:val="00090D18"/>
    <w:rsid w:val="000F197D"/>
    <w:rsid w:val="001256B3"/>
    <w:rsid w:val="00151E74"/>
    <w:rsid w:val="00200BFC"/>
    <w:rsid w:val="00211273"/>
    <w:rsid w:val="002344F5"/>
    <w:rsid w:val="00285523"/>
    <w:rsid w:val="002C0E2A"/>
    <w:rsid w:val="003417F3"/>
    <w:rsid w:val="00341A1C"/>
    <w:rsid w:val="003901EF"/>
    <w:rsid w:val="003B77DF"/>
    <w:rsid w:val="00422A20"/>
    <w:rsid w:val="00431D55"/>
    <w:rsid w:val="00455202"/>
    <w:rsid w:val="004612F5"/>
    <w:rsid w:val="004A538E"/>
    <w:rsid w:val="004B1AFB"/>
    <w:rsid w:val="00516711"/>
    <w:rsid w:val="0052255E"/>
    <w:rsid w:val="005311B7"/>
    <w:rsid w:val="00571282"/>
    <w:rsid w:val="005B4406"/>
    <w:rsid w:val="005E6215"/>
    <w:rsid w:val="005F62EE"/>
    <w:rsid w:val="006258B2"/>
    <w:rsid w:val="0068013F"/>
    <w:rsid w:val="00690D43"/>
    <w:rsid w:val="006B74D5"/>
    <w:rsid w:val="006D3544"/>
    <w:rsid w:val="00713397"/>
    <w:rsid w:val="007313C3"/>
    <w:rsid w:val="00767A09"/>
    <w:rsid w:val="00771311"/>
    <w:rsid w:val="00781E59"/>
    <w:rsid w:val="00785931"/>
    <w:rsid w:val="00791F42"/>
    <w:rsid w:val="00794197"/>
    <w:rsid w:val="0079660B"/>
    <w:rsid w:val="007B0F5E"/>
    <w:rsid w:val="007E75F5"/>
    <w:rsid w:val="00862771"/>
    <w:rsid w:val="008654B4"/>
    <w:rsid w:val="008D6B0B"/>
    <w:rsid w:val="008E0CD9"/>
    <w:rsid w:val="008E1A5A"/>
    <w:rsid w:val="00902F3C"/>
    <w:rsid w:val="00903E65"/>
    <w:rsid w:val="009350C3"/>
    <w:rsid w:val="00935712"/>
    <w:rsid w:val="009401D3"/>
    <w:rsid w:val="009537CC"/>
    <w:rsid w:val="009539AB"/>
    <w:rsid w:val="00976905"/>
    <w:rsid w:val="0099263F"/>
    <w:rsid w:val="00A00E13"/>
    <w:rsid w:val="00A05182"/>
    <w:rsid w:val="00A46D1B"/>
    <w:rsid w:val="00A7248B"/>
    <w:rsid w:val="00A75D02"/>
    <w:rsid w:val="00A97AAE"/>
    <w:rsid w:val="00AC2191"/>
    <w:rsid w:val="00AC54A2"/>
    <w:rsid w:val="00AF673B"/>
    <w:rsid w:val="00B21338"/>
    <w:rsid w:val="00B32BB3"/>
    <w:rsid w:val="00B37044"/>
    <w:rsid w:val="00B50F52"/>
    <w:rsid w:val="00B64346"/>
    <w:rsid w:val="00B65EDF"/>
    <w:rsid w:val="00BA5D42"/>
    <w:rsid w:val="00BD3AAD"/>
    <w:rsid w:val="00BF5A6B"/>
    <w:rsid w:val="00C00177"/>
    <w:rsid w:val="00C3210A"/>
    <w:rsid w:val="00C61242"/>
    <w:rsid w:val="00CB7D3B"/>
    <w:rsid w:val="00CD666D"/>
    <w:rsid w:val="00CD71BC"/>
    <w:rsid w:val="00CE0981"/>
    <w:rsid w:val="00D426D2"/>
    <w:rsid w:val="00DB5729"/>
    <w:rsid w:val="00DC09AD"/>
    <w:rsid w:val="00DC139F"/>
    <w:rsid w:val="00DC2412"/>
    <w:rsid w:val="00DD1294"/>
    <w:rsid w:val="00E0072C"/>
    <w:rsid w:val="00E40051"/>
    <w:rsid w:val="00E45321"/>
    <w:rsid w:val="00E63DBE"/>
    <w:rsid w:val="00E7057D"/>
    <w:rsid w:val="00EB6496"/>
    <w:rsid w:val="00EE31EF"/>
    <w:rsid w:val="00EE4B9C"/>
    <w:rsid w:val="00F01659"/>
    <w:rsid w:val="00F066BF"/>
    <w:rsid w:val="00F31294"/>
    <w:rsid w:val="00F331E6"/>
    <w:rsid w:val="00F61952"/>
    <w:rsid w:val="00F64700"/>
    <w:rsid w:val="00F73358"/>
    <w:rsid w:val="00FB5368"/>
    <w:rsid w:val="00FF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CCC650A"/>
  <w15:docId w15:val="{D8D938FC-0E52-4623-B790-3F38853D7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38E"/>
    <w:rPr>
      <w:rFonts w:ascii="Verdana" w:hAnsi="Verdana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53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A538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A538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AC2191"/>
    <w:rPr>
      <w:rFonts w:ascii="Verdana" w:hAnsi="Verdana"/>
      <w:sz w:val="22"/>
    </w:rPr>
  </w:style>
  <w:style w:type="paragraph" w:styleId="ListParagraph">
    <w:name w:val="List Paragraph"/>
    <w:basedOn w:val="Normal"/>
    <w:uiPriority w:val="34"/>
    <w:qFormat/>
    <w:rsid w:val="000F197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64700"/>
  </w:style>
  <w:style w:type="paragraph" w:styleId="NormalWeb">
    <w:name w:val="Normal (Web)"/>
    <w:basedOn w:val="Normal"/>
    <w:uiPriority w:val="99"/>
    <w:semiHidden/>
    <w:unhideWhenUsed/>
    <w:rsid w:val="00CB7D3B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DC09A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981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E4005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C241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2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2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6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4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38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2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5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1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40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52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68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0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8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3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54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8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0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5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62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1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7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43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05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cbde.or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dc.gov/reproductivehealth/contraception/pdf/summary-chart-us-medical-eligibility-criteria_508tagged.pdf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Admin\Forms\RCH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RCHC Letterhead.dotx</Template>
  <TotalTime>15</TotalTime>
  <Pages>14</Pages>
  <Words>3183</Words>
  <Characters>19321</Characters>
  <Application>Microsoft Office Word</Application>
  <DocSecurity>0</DocSecurity>
  <Lines>161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Redwood Community Health Coalition</Company>
  <LinksUpToDate>false</LinksUpToDate>
  <CharactersWithSpaces>22460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Rebecca Munger</dc:creator>
  <cp:lastModifiedBy>Rebecca Munger</cp:lastModifiedBy>
  <cp:revision>3</cp:revision>
  <cp:lastPrinted>2017-06-01T17:55:00Z</cp:lastPrinted>
  <dcterms:created xsi:type="dcterms:W3CDTF">2017-09-11T18:35:00Z</dcterms:created>
  <dcterms:modified xsi:type="dcterms:W3CDTF">2017-09-11T18:50:00Z</dcterms:modified>
</cp:coreProperties>
</file>